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6" w:hRule="atLeast"/>
          <w:jc w:val="center"/>
        </w:trPr>
        <w:tc>
          <w:tcPr>
            <w:tcW w:w="5000" w:type="pct"/>
          </w:tcPr>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汉语言文学（专升本）专业考试计划</w:t>
            </w:r>
          </w:p>
          <w:p>
            <w:pPr>
              <w:spacing w:afterLines="200"/>
              <w:rPr>
                <w:rFonts w:ascii="Times New Roman" w:hAnsi="Times New Roman"/>
                <w:sz w:val="40"/>
                <w:szCs w:val="72"/>
              </w:rPr>
            </w:pPr>
          </w:p>
          <w:p>
            <w:pPr>
              <w:spacing w:afterLines="200"/>
              <w:rPr>
                <w:rFonts w:ascii="Times New Roman" w:hAnsi="Times New Roman"/>
                <w:sz w:val="40"/>
                <w:szCs w:val="72"/>
              </w:rPr>
            </w:pPr>
          </w:p>
          <w:p>
            <w:pPr>
              <w:pStyle w:val="4"/>
              <w:jc w:val="both"/>
              <w:rPr>
                <w:rFonts w:ascii="Times New Roman" w:hAnsi="Times New Roman" w:eastAsia="黑体"/>
                <w:sz w:val="40"/>
                <w:szCs w:val="72"/>
              </w:rPr>
            </w:pPr>
          </w:p>
          <w:p>
            <w:pPr>
              <w:pStyle w:val="4"/>
              <w:jc w:val="both"/>
              <w:rPr>
                <w:rFonts w:ascii="Times New Roman" w:hAnsi="Times New Roman" w:eastAsia="黑体"/>
                <w:sz w:val="40"/>
                <w:szCs w:val="72"/>
              </w:rPr>
            </w:pPr>
          </w:p>
          <w:p>
            <w:pPr>
              <w:autoSpaceDE w:val="0"/>
              <w:autoSpaceDN w:val="0"/>
              <w:jc w:val="center"/>
              <w:rPr>
                <w:rFonts w:hint="eastAsia" w:ascii="方正仿宋_GBK" w:hAnsi="方正仿宋_GBK" w:eastAsia="黑体" w:cs="方正仿宋_GBK"/>
                <w:kern w:val="0"/>
                <w:sz w:val="36"/>
                <w:szCs w:val="22"/>
                <w:lang w:val="en-US"/>
              </w:rPr>
            </w:pPr>
            <w:r>
              <w:rPr>
                <w:rFonts w:hint="eastAsia" w:ascii="方正仿宋_GBK" w:hAnsi="方正仿宋_GBK" w:eastAsia="黑体" w:cs="方正仿宋_GBK"/>
                <w:kern w:val="0"/>
                <w:sz w:val="36"/>
                <w:szCs w:val="22"/>
                <w:lang w:val="en-US"/>
              </w:rPr>
              <w:t>主考学校：四川师范大学</w:t>
            </w:r>
          </w:p>
          <w:p>
            <w:pPr>
              <w:spacing w:afterLines="200"/>
              <w:rPr>
                <w:rFonts w:ascii="Times New Roman" w:hAnsi="Times New Roman"/>
                <w:szCs w:val="36"/>
              </w:rPr>
            </w:pPr>
          </w:p>
          <w:p>
            <w:pPr>
              <w:spacing w:afterLines="200"/>
              <w:rPr>
                <w:rFonts w:ascii="Times New Roman" w:hAnsi="Times New Roman"/>
                <w:szCs w:val="36"/>
              </w:rPr>
            </w:pPr>
          </w:p>
          <w:p>
            <w:pPr>
              <w:spacing w:afterLines="200"/>
              <w:jc w:val="both"/>
              <w:rPr>
                <w:rFonts w:ascii="Times New Roman" w:hAnsi="Times New Roman"/>
                <w:b/>
                <w:bCs/>
                <w:sz w:val="32"/>
                <w:szCs w:val="32"/>
              </w:rPr>
            </w:pPr>
          </w:p>
          <w:p>
            <w:pPr>
              <w:pStyle w:val="3"/>
              <w:autoSpaceDE w:val="0"/>
              <w:autoSpaceDN w:val="0"/>
              <w:jc w:val="center"/>
              <w:rPr>
                <w:rFonts w:hint="eastAsia" w:eastAsia="黑体" w:cs="方正仿宋_GBK"/>
                <w:kern w:val="0"/>
                <w:szCs w:val="22"/>
                <w:lang w:val="en-US"/>
              </w:rPr>
            </w:pPr>
            <w:r>
              <w:rPr>
                <w:rFonts w:hint="eastAsia" w:eastAsia="黑体" w:cs="方正仿宋_GBK"/>
                <w:kern w:val="0"/>
                <w:szCs w:val="22"/>
                <w:lang w:val="en-US"/>
              </w:rPr>
              <w:t>四川省高等教育招生考试委员会</w:t>
            </w:r>
          </w:p>
          <w:p>
            <w:pPr>
              <w:pStyle w:val="3"/>
              <w:autoSpaceDE w:val="0"/>
              <w:autoSpaceDN w:val="0"/>
              <w:jc w:val="center"/>
              <w:rPr>
                <w:rFonts w:hint="eastAsia" w:eastAsia="黑体" w:cs="方正仿宋_GBK"/>
                <w:kern w:val="0"/>
                <w:szCs w:val="22"/>
                <w:lang w:val="en-US"/>
              </w:rPr>
            </w:pPr>
            <w:r>
              <w:rPr>
                <w:rFonts w:hint="eastAsia" w:eastAsia="黑体" w:cs="方正仿宋_GBK"/>
                <w:kern w:val="0"/>
                <w:szCs w:val="22"/>
                <w:lang w:val="en-US"/>
              </w:rPr>
              <w:t>2023年10月制定</w:t>
            </w:r>
          </w:p>
          <w:p>
            <w:pPr>
              <w:spacing w:line="520" w:lineRule="exact"/>
              <w:jc w:val="both"/>
              <w:rPr>
                <w:rFonts w:ascii="Times New Roman" w:hAnsi="Times New Roman" w:eastAsia="微软雅黑" w:cs="微软雅黑"/>
                <w:b/>
                <w:bCs/>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4" w:hRule="atLeast"/>
          <w:jc w:val="center"/>
        </w:trPr>
        <w:tc>
          <w:tcPr>
            <w:tcW w:w="5000" w:type="pct"/>
          </w:tcPr>
          <w:p>
            <w:pPr>
              <w:snapToGrid w:val="0"/>
              <w:spacing w:line="360" w:lineRule="auto"/>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rPr>
              <w:t>一、</w:t>
            </w:r>
            <w:r>
              <w:rPr>
                <w:rFonts w:hint="eastAsia" w:ascii="仿宋_GB2312" w:hAnsi="仿宋_GB2312" w:eastAsia="仿宋_GB2312" w:cs="仿宋_GB2312"/>
                <w:b/>
                <w:bCs/>
                <w:sz w:val="28"/>
                <w:szCs w:val="28"/>
              </w:rPr>
              <w:t>指导思想</w:t>
            </w:r>
          </w:p>
          <w:p>
            <w:pPr>
              <w:pStyle w:val="4"/>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pStyle w:val="4"/>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以习近平新时代中国特色社会主义思想为指引，全面贯彻十九大关于“办好继续教育，加快建设学习型社会，大力提高国民素质”的要求，全面贯彻教育方针，结合自学考试特点，吸收高等教育改革成果。以专业规范工作为抓手，规范专业设置，优化专业结构，推进自学考试转型发展，为更好地满足人民群众对高等教育多样化的需求奠定坚实基础。</w:t>
            </w:r>
          </w:p>
          <w:p>
            <w:pPr>
              <w:snapToGrid w:val="0"/>
              <w:spacing w:line="360" w:lineRule="auto"/>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二、学历层次及规格</w:t>
            </w:r>
          </w:p>
          <w:p>
            <w:pPr>
              <w:pStyle w:val="4"/>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高等教育自学考试汉语言文学（专升本）专业的学历层次为本科，学科门类为文学，专业类别为中国语言文学类。</w:t>
            </w:r>
          </w:p>
          <w:p>
            <w:pPr>
              <w:pStyle w:val="4"/>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本专业考试计划规定合格课程门数</w:t>
            </w:r>
            <w:r>
              <w:rPr>
                <w:rFonts w:ascii="仿宋_GB2312" w:hAnsi="仿宋_GB2312" w:eastAsia="仿宋_GB2312" w:cs="仿宋_GB2312"/>
                <w:sz w:val="28"/>
                <w:szCs w:val="28"/>
              </w:rPr>
              <w:t>14</w:t>
            </w:r>
            <w:r>
              <w:rPr>
                <w:rFonts w:hint="eastAsia" w:ascii="仿宋_GB2312" w:hAnsi="仿宋_GB2312" w:eastAsia="仿宋_GB2312" w:cs="仿宋_GB2312"/>
                <w:sz w:val="28"/>
                <w:szCs w:val="28"/>
              </w:rPr>
              <w:t>门（其中考试课程相关的实践考核环节部分不单独计入课程总门数）</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总学分</w:t>
            </w:r>
            <w:r>
              <w:rPr>
                <w:rFonts w:ascii="仿宋_GB2312" w:hAnsi="仿宋_GB2312" w:eastAsia="仿宋_GB2312" w:cs="仿宋_GB2312"/>
                <w:sz w:val="28"/>
                <w:szCs w:val="28"/>
              </w:rPr>
              <w:t>74</w:t>
            </w:r>
            <w:r>
              <w:rPr>
                <w:rFonts w:hint="eastAsia" w:ascii="仿宋_GB2312" w:hAnsi="仿宋_GB2312" w:eastAsia="仿宋_GB2312" w:cs="仿宋_GB2312"/>
                <w:sz w:val="28"/>
                <w:szCs w:val="28"/>
              </w:rPr>
              <w:t>学分。</w:t>
            </w:r>
          </w:p>
          <w:p>
            <w:pPr>
              <w:pStyle w:val="4"/>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凡按照本专业考试计划的规定，取得相应课程合格成绩且达到规定学分要求，毕业环节和实践性环节考核合格，思想品德经鉴定符合要求者，经审核通过，由四川省高等教育招生</w:t>
            </w:r>
            <w:r>
              <w:rPr>
                <w:rFonts w:hint="eastAsia" w:ascii="仿宋_GB2312" w:hAnsi="仿宋_GB2312" w:eastAsia="仿宋_GB2312" w:cs="仿宋_GB2312"/>
                <w:sz w:val="28"/>
                <w:szCs w:val="28"/>
                <w:lang w:eastAsia="zh-CN"/>
              </w:rPr>
              <w:t>考试委员会</w:t>
            </w:r>
            <w:r>
              <w:rPr>
                <w:rFonts w:hint="eastAsia" w:ascii="仿宋_GB2312" w:hAnsi="仿宋_GB2312" w:eastAsia="仿宋_GB2312" w:cs="仿宋_GB2312"/>
                <w:sz w:val="28"/>
                <w:szCs w:val="28"/>
              </w:rPr>
              <w:t>颁发汉语言文学（专升本）专业毕业证书，主考学校副署，国家承认学历。符合高等学历继续教育学士学位授予条件者，由主考学校按规定授予学士学位。</w:t>
            </w:r>
          </w:p>
          <w:p>
            <w:pPr>
              <w:pStyle w:val="4"/>
              <w:snapToGrid w:val="0"/>
              <w:spacing w:line="360" w:lineRule="auto"/>
              <w:ind w:firstLine="562" w:firstLineChars="200"/>
              <w:jc w:val="left"/>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rPr>
              <w:t>三、</w:t>
            </w:r>
            <w:r>
              <w:rPr>
                <w:rFonts w:hint="eastAsia" w:ascii="仿宋_GB2312" w:hAnsi="仿宋_GB2312" w:eastAsia="仿宋_GB2312" w:cs="仿宋_GB2312"/>
                <w:b/>
                <w:bCs/>
                <w:sz w:val="28"/>
                <w:szCs w:val="28"/>
              </w:rPr>
              <w:t>培养目标</w:t>
            </w:r>
            <w:r>
              <w:rPr>
                <w:rFonts w:hint="eastAsia" w:ascii="仿宋_GB2312" w:hAnsi="仿宋_GB2312" w:eastAsia="仿宋_GB2312" w:cs="仿宋_GB2312"/>
                <w:b/>
                <w:bCs/>
                <w:sz w:val="28"/>
                <w:szCs w:val="28"/>
                <w:lang w:val="en-US" w:eastAsia="zh-CN"/>
              </w:rPr>
              <w:t>与基本要求</w:t>
            </w:r>
          </w:p>
          <w:p>
            <w:pPr>
              <w:pStyle w:val="4"/>
              <w:snapToGrid w:val="0"/>
              <w:spacing w:line="360" w:lineRule="auto"/>
              <w:ind w:firstLine="562" w:firstLineChars="200"/>
              <w:jc w:val="left"/>
              <w:rPr>
                <w:rFonts w:ascii="仿宋_GB2312" w:hAnsi="仿宋_GB2312" w:eastAsia="仿宋_GB2312" w:cs="仿宋_GB2312"/>
                <w:sz w:val="28"/>
                <w:szCs w:val="28"/>
              </w:rPr>
            </w:pPr>
            <w:r>
              <w:rPr>
                <w:rFonts w:hint="eastAsia" w:ascii="仿宋_GB2312" w:hAnsi="仿宋_GB2312" w:eastAsia="仿宋_GB2312" w:cs="仿宋_GB2312"/>
                <w:b/>
                <w:bCs/>
                <w:sz w:val="28"/>
                <w:szCs w:val="28"/>
              </w:rPr>
              <w:t>培养目标</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sz w:val="28"/>
                <w:szCs w:val="28"/>
              </w:rPr>
              <w:t>本专业培养理想信念坚定，德、智、体、美、劳全面发展，具有较高的科学文化素养、职业道德水准、创新创业能力和社会责任感，适应社会和经济发展需要，具有扎实的汉语言文学基础，掌握汉语和中国文学的基本理论、基本知识，具有较强的审美能力和中文表达能力，具有初步的中国语言文学研究能力，能够在文化、教育、出版、传媒机构以及政府机关、企事业单位从事与汉语言文学运用相关工作的应用型人才。</w:t>
            </w:r>
          </w:p>
          <w:p>
            <w:pPr>
              <w:pStyle w:val="4"/>
              <w:snapToGrid w:val="0"/>
              <w:spacing w:line="360" w:lineRule="auto"/>
              <w:ind w:firstLine="562" w:firstLineChars="200"/>
              <w:jc w:val="left"/>
              <w:rPr>
                <w:rFonts w:ascii="仿宋_GB2312" w:hAnsi="仿宋_GB2312" w:eastAsia="仿宋_GB2312" w:cs="仿宋_GB2312"/>
                <w:sz w:val="28"/>
                <w:szCs w:val="28"/>
              </w:rPr>
            </w:pPr>
            <w:r>
              <w:rPr>
                <w:rFonts w:hint="eastAsia" w:ascii="仿宋_GB2312" w:hAnsi="仿宋_GB2312" w:eastAsia="仿宋_GB2312" w:cs="仿宋_GB2312"/>
                <w:b/>
                <w:bCs/>
                <w:sz w:val="28"/>
                <w:szCs w:val="28"/>
              </w:rPr>
              <w:t>基本要求：</w:t>
            </w:r>
            <w:r>
              <w:rPr>
                <w:rFonts w:hint="eastAsia" w:ascii="仿宋_GB2312" w:hAnsi="仿宋_GB2312" w:eastAsia="仿宋_GB2312" w:cs="仿宋_GB2312"/>
                <w:sz w:val="28"/>
                <w:szCs w:val="28"/>
              </w:rPr>
              <w:t>本专业要求掌握汉语言文学的基本理论和基本知识，具有较强的写作能力和表达能力，具有一定的审美鉴赏能力和创新能力，以及初步从事本学科研究并能综合运用所学知识进行社会实践的基本能力。主要包括：</w:t>
            </w:r>
          </w:p>
          <w:p>
            <w:pPr>
              <w:pStyle w:val="4"/>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掌握汉语言文学学科的基础理论、基本知识；</w:t>
            </w:r>
          </w:p>
          <w:p>
            <w:pPr>
              <w:pStyle w:val="4"/>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具备较强的写作能力和口头表达能力；</w:t>
            </w:r>
          </w:p>
          <w:p>
            <w:pPr>
              <w:pStyle w:val="4"/>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具备宽阔的文化视野，能运用专业知识，在本学科领域发现问题、分析问题、解决问题；</w:t>
            </w:r>
          </w:p>
          <w:p>
            <w:pPr>
              <w:pStyle w:val="4"/>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有较强的自学能力和创新意识，具备不断获取知识的能力；</w:t>
            </w:r>
          </w:p>
          <w:p>
            <w:pPr>
              <w:pStyle w:val="4"/>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熟悉国家在汉语言文字和文学创作、传播以及语文教育等方面的政策和法规。</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四、课程设置与学分</w:t>
            </w:r>
          </w:p>
          <w:p>
            <w:pPr>
              <w:snapToGrid w:val="0"/>
              <w:spacing w:line="360" w:lineRule="auto"/>
              <w:ind w:firstLine="562" w:firstLineChars="200"/>
              <w:jc w:val="left"/>
              <w:rPr>
                <w:rFonts w:ascii="仿宋_GB2312" w:hAnsi="仿宋_GB2312" w:eastAsia="仿宋_GB2312" w:cs="仿宋_GB2312"/>
                <w:bCs/>
                <w:sz w:val="28"/>
                <w:szCs w:val="28"/>
              </w:rPr>
            </w:pPr>
            <w:r>
              <w:rPr>
                <w:rFonts w:hint="eastAsia" w:ascii="仿宋_GB2312" w:hAnsi="仿宋_GB2312" w:eastAsia="仿宋_GB2312" w:cs="仿宋_GB2312"/>
                <w:b/>
                <w:bCs/>
                <w:sz w:val="28"/>
                <w:szCs w:val="28"/>
              </w:rPr>
              <w:t>专业代码：</w:t>
            </w:r>
            <w:r>
              <w:rPr>
                <w:rFonts w:ascii="仿宋_GB2312" w:hAnsi="仿宋_GB2312" w:eastAsia="仿宋_GB2312" w:cs="仿宋_GB2312"/>
                <w:bCs/>
                <w:sz w:val="28"/>
                <w:szCs w:val="28"/>
              </w:rPr>
              <w:t>050101</w:t>
            </w:r>
          </w:p>
          <w:tbl>
            <w:tblPr>
              <w:tblStyle w:val="5"/>
              <w:tblW w:w="4997"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1046"/>
              <w:gridCol w:w="1158"/>
              <w:gridCol w:w="1109"/>
              <w:gridCol w:w="3134"/>
              <w:gridCol w:w="587"/>
              <w:gridCol w:w="1096"/>
              <w:gridCol w:w="11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课程类别</w:t>
                  </w:r>
                </w:p>
              </w:tc>
              <w:tc>
                <w:tcPr>
                  <w:tcW w:w="62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序号</w:t>
                  </w:r>
                </w:p>
              </w:tc>
              <w:tc>
                <w:tcPr>
                  <w:tcW w:w="59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代码</w:t>
                  </w:r>
                </w:p>
              </w:tc>
              <w:tc>
                <w:tcPr>
                  <w:tcW w:w="168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课程名称</w:t>
                  </w:r>
                </w:p>
              </w:tc>
              <w:tc>
                <w:tcPr>
                  <w:tcW w:w="3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学分</w:t>
                  </w:r>
                </w:p>
              </w:tc>
              <w:tc>
                <w:tcPr>
                  <w:tcW w:w="58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考试</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方式</w:t>
                  </w:r>
                </w:p>
              </w:tc>
              <w:tc>
                <w:tcPr>
                  <w:tcW w:w="63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61"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公</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共</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基</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础</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w:t>
                  </w:r>
                </w:p>
              </w:tc>
              <w:tc>
                <w:tcPr>
                  <w:tcW w:w="62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1</w:t>
                  </w:r>
                </w:p>
              </w:tc>
              <w:tc>
                <w:tcPr>
                  <w:tcW w:w="59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03708</w:t>
                  </w:r>
                </w:p>
              </w:tc>
              <w:tc>
                <w:tcPr>
                  <w:tcW w:w="168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中国近现代史纲要</w:t>
                  </w:r>
                </w:p>
              </w:tc>
              <w:tc>
                <w:tcPr>
                  <w:tcW w:w="3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58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lang w:val="en-US"/>
                    </w:rPr>
                    <w:t>笔试</w:t>
                  </w:r>
                </w:p>
              </w:tc>
              <w:tc>
                <w:tcPr>
                  <w:tcW w:w="63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6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2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2</w:t>
                  </w:r>
                </w:p>
              </w:tc>
              <w:tc>
                <w:tcPr>
                  <w:tcW w:w="59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03709</w:t>
                  </w:r>
                </w:p>
              </w:tc>
              <w:tc>
                <w:tcPr>
                  <w:tcW w:w="168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马克思主义基本原理概论</w:t>
                  </w:r>
                </w:p>
              </w:tc>
              <w:tc>
                <w:tcPr>
                  <w:tcW w:w="3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58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lang w:val="en-US"/>
                    </w:rPr>
                    <w:t>笔试</w:t>
                  </w:r>
                </w:p>
              </w:tc>
              <w:tc>
                <w:tcPr>
                  <w:tcW w:w="63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61"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专</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业</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核</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心</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w:t>
                  </w:r>
                </w:p>
              </w:tc>
              <w:tc>
                <w:tcPr>
                  <w:tcW w:w="62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3</w:t>
                  </w:r>
                </w:p>
              </w:tc>
              <w:tc>
                <w:tcPr>
                  <w:tcW w:w="59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00037</w:t>
                  </w:r>
                </w:p>
              </w:tc>
              <w:tc>
                <w:tcPr>
                  <w:tcW w:w="168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美学</w:t>
                  </w:r>
                </w:p>
              </w:tc>
              <w:tc>
                <w:tcPr>
                  <w:tcW w:w="3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58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63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6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2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4</w:t>
                  </w:r>
                </w:p>
              </w:tc>
              <w:tc>
                <w:tcPr>
                  <w:tcW w:w="59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00536</w:t>
                  </w:r>
                </w:p>
              </w:tc>
              <w:tc>
                <w:tcPr>
                  <w:tcW w:w="168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古代汉语</w:t>
                  </w:r>
                </w:p>
              </w:tc>
              <w:tc>
                <w:tcPr>
                  <w:tcW w:w="3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8</w:t>
                  </w:r>
                </w:p>
              </w:tc>
              <w:tc>
                <w:tcPr>
                  <w:tcW w:w="58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63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6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2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5</w:t>
                  </w:r>
                </w:p>
              </w:tc>
              <w:tc>
                <w:tcPr>
                  <w:tcW w:w="59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00537</w:t>
                  </w:r>
                </w:p>
              </w:tc>
              <w:tc>
                <w:tcPr>
                  <w:tcW w:w="168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中国现代文学史</w:t>
                  </w:r>
                </w:p>
              </w:tc>
              <w:tc>
                <w:tcPr>
                  <w:tcW w:w="3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58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63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6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2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6</w:t>
                  </w:r>
                </w:p>
              </w:tc>
              <w:tc>
                <w:tcPr>
                  <w:tcW w:w="59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00538</w:t>
                  </w:r>
                </w:p>
              </w:tc>
              <w:tc>
                <w:tcPr>
                  <w:tcW w:w="168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中国古代文学史（一）</w:t>
                  </w:r>
                </w:p>
              </w:tc>
              <w:tc>
                <w:tcPr>
                  <w:tcW w:w="3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7</w:t>
                  </w:r>
                </w:p>
              </w:tc>
              <w:tc>
                <w:tcPr>
                  <w:tcW w:w="58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63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6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2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7</w:t>
                  </w:r>
                </w:p>
              </w:tc>
              <w:tc>
                <w:tcPr>
                  <w:tcW w:w="59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00539</w:t>
                  </w:r>
                </w:p>
              </w:tc>
              <w:tc>
                <w:tcPr>
                  <w:tcW w:w="168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中国古代文学史（二）</w:t>
                  </w:r>
                </w:p>
              </w:tc>
              <w:tc>
                <w:tcPr>
                  <w:tcW w:w="3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7</w:t>
                  </w:r>
                </w:p>
              </w:tc>
              <w:tc>
                <w:tcPr>
                  <w:tcW w:w="58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63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6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2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8</w:t>
                  </w:r>
                </w:p>
              </w:tc>
              <w:tc>
                <w:tcPr>
                  <w:tcW w:w="59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00540</w:t>
                  </w:r>
                </w:p>
              </w:tc>
              <w:tc>
                <w:tcPr>
                  <w:tcW w:w="168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外国文学史</w:t>
                  </w:r>
                </w:p>
              </w:tc>
              <w:tc>
                <w:tcPr>
                  <w:tcW w:w="3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58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63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6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2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auto"/>
                      <w:sz w:val="24"/>
                      <w:szCs w:val="24"/>
                      <w:lang w:val="en-US"/>
                    </w:rPr>
                  </w:pPr>
                  <w:r>
                    <w:rPr>
                      <w:rFonts w:ascii="仿宋_GB2312" w:hAnsi="仿宋_GB2312" w:eastAsia="仿宋_GB2312" w:cs="仿宋_GB2312"/>
                      <w:bCs/>
                      <w:color w:val="auto"/>
                      <w:sz w:val="24"/>
                      <w:szCs w:val="24"/>
                      <w:lang w:val="en-US"/>
                    </w:rPr>
                    <w:t>9</w:t>
                  </w:r>
                </w:p>
              </w:tc>
              <w:tc>
                <w:tcPr>
                  <w:tcW w:w="59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00541</w:t>
                  </w:r>
                </w:p>
              </w:tc>
              <w:tc>
                <w:tcPr>
                  <w:tcW w:w="168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语言学概论</w:t>
                  </w:r>
                </w:p>
              </w:tc>
              <w:tc>
                <w:tcPr>
                  <w:tcW w:w="3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58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63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61"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专</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业</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拓</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展</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w:t>
                  </w:r>
                </w:p>
              </w:tc>
              <w:tc>
                <w:tcPr>
                  <w:tcW w:w="62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10</w:t>
                  </w:r>
                </w:p>
              </w:tc>
              <w:tc>
                <w:tcPr>
                  <w:tcW w:w="59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01611</w:t>
                  </w:r>
                </w:p>
              </w:tc>
              <w:tc>
                <w:tcPr>
                  <w:tcW w:w="168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沟通技巧</w:t>
                  </w:r>
                </w:p>
              </w:tc>
              <w:tc>
                <w:tcPr>
                  <w:tcW w:w="3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58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rPr>
                    <w:t>笔试</w:t>
                  </w:r>
                </w:p>
              </w:tc>
              <w:tc>
                <w:tcPr>
                  <w:tcW w:w="63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6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2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11</w:t>
                  </w:r>
                </w:p>
              </w:tc>
              <w:tc>
                <w:tcPr>
                  <w:tcW w:w="59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04635</w:t>
                  </w:r>
                </w:p>
              </w:tc>
              <w:tc>
                <w:tcPr>
                  <w:tcW w:w="168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诗词赏析</w:t>
                  </w:r>
                </w:p>
              </w:tc>
              <w:tc>
                <w:tcPr>
                  <w:tcW w:w="3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58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rPr>
                    <w:t>笔试</w:t>
                  </w:r>
                </w:p>
              </w:tc>
              <w:tc>
                <w:tcPr>
                  <w:tcW w:w="63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6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2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12</w:t>
                  </w:r>
                </w:p>
              </w:tc>
              <w:tc>
                <w:tcPr>
                  <w:tcW w:w="59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07562</w:t>
                  </w:r>
                </w:p>
              </w:tc>
              <w:tc>
                <w:tcPr>
                  <w:tcW w:w="168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报告文学研究</w:t>
                  </w:r>
                </w:p>
              </w:tc>
              <w:tc>
                <w:tcPr>
                  <w:tcW w:w="3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58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rPr>
                    <w:t>笔试</w:t>
                  </w:r>
                </w:p>
              </w:tc>
              <w:tc>
                <w:tcPr>
                  <w:tcW w:w="63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6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2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13</w:t>
                  </w:r>
                </w:p>
              </w:tc>
              <w:tc>
                <w:tcPr>
                  <w:tcW w:w="59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10400</w:t>
                  </w:r>
                </w:p>
              </w:tc>
              <w:tc>
                <w:tcPr>
                  <w:tcW w:w="168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中国当代文学名家研究</w:t>
                  </w:r>
                </w:p>
              </w:tc>
              <w:tc>
                <w:tcPr>
                  <w:tcW w:w="3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58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rPr>
                    <w:t>笔试</w:t>
                  </w:r>
                </w:p>
              </w:tc>
              <w:tc>
                <w:tcPr>
                  <w:tcW w:w="63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6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2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14</w:t>
                  </w:r>
                </w:p>
              </w:tc>
              <w:tc>
                <w:tcPr>
                  <w:tcW w:w="59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11213</w:t>
                  </w:r>
                </w:p>
              </w:tc>
              <w:tc>
                <w:tcPr>
                  <w:tcW w:w="168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语文教学研究</w:t>
                  </w:r>
                </w:p>
              </w:tc>
              <w:tc>
                <w:tcPr>
                  <w:tcW w:w="3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58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rPr>
                    <w:t>笔试</w:t>
                  </w:r>
                </w:p>
              </w:tc>
              <w:tc>
                <w:tcPr>
                  <w:tcW w:w="63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2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15</w:t>
                  </w:r>
                </w:p>
              </w:tc>
              <w:tc>
                <w:tcPr>
                  <w:tcW w:w="59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00000</w:t>
                  </w:r>
                </w:p>
              </w:tc>
              <w:tc>
                <w:tcPr>
                  <w:tcW w:w="168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毕业考核（或论文</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综合实践</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实验</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实习等）</w:t>
                  </w:r>
                </w:p>
              </w:tc>
              <w:tc>
                <w:tcPr>
                  <w:tcW w:w="3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58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63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3458" w:type="pct"/>
                  <w:gridSpan w:val="4"/>
                  <w:tcBorders>
                    <w:top w:val="single" w:color="000000" w:sz="2" w:space="0"/>
                    <w:left w:val="single" w:color="000000" w:sz="2" w:space="0"/>
                    <w:bottom w:val="single" w:color="000000" w:sz="2" w:space="0"/>
                    <w:right w:val="single" w:color="000000" w:sz="2" w:space="0"/>
                  </w:tcBorders>
                  <w:vAlign w:val="center"/>
                </w:tcPr>
                <w:p>
                  <w:pPr>
                    <w:snapToGrid w:val="0"/>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总学分</w:t>
                  </w:r>
                </w:p>
              </w:tc>
              <w:tc>
                <w:tcPr>
                  <w:tcW w:w="1541" w:type="pct"/>
                  <w:gridSpan w:val="3"/>
                  <w:tcBorders>
                    <w:top w:val="single" w:color="000000" w:sz="2" w:space="0"/>
                    <w:left w:val="single" w:color="000000" w:sz="2" w:space="0"/>
                    <w:bottom w:val="single" w:color="000000" w:sz="2" w:space="0"/>
                    <w:right w:val="single" w:color="000000" w:sz="2" w:space="0"/>
                  </w:tcBorders>
                  <w:vAlign w:val="center"/>
                </w:tcPr>
                <w:p>
                  <w:pPr>
                    <w:snapToGrid w:val="0"/>
                    <w:jc w:val="center"/>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74</w:t>
                  </w:r>
                </w:p>
              </w:tc>
            </w:tr>
          </w:tbl>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五、主要课程说明</w:t>
            </w:r>
          </w:p>
          <w:p>
            <w:pPr>
              <w:adjustRightInd w:val="0"/>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lang w:val="en-US"/>
              </w:rPr>
              <w:t>中国当代文学名家研究</w:t>
            </w:r>
          </w:p>
          <w:p>
            <w:pPr>
              <w:autoSpaceDE/>
              <w:autoSpaceDN/>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color w:val="000000"/>
                <w:sz w:val="28"/>
                <w:szCs w:val="28"/>
                <w:lang w:val="en-US"/>
              </w:rPr>
              <w:t>本课程主要内容为介绍中国当代重要作家作品，按照时间分期及流派不同，从社会历史发展、文学思潮倾向等角度进行分析。通过学习本课程，使学生了解中国当代文学名家及代表作品，掌握不同流派与历史时期的文学特色。</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lang w:val="en-US"/>
              </w:rPr>
              <w:t>2.</w:t>
            </w:r>
            <w:r>
              <w:rPr>
                <w:rFonts w:hint="eastAsia" w:ascii="仿宋_GB2312" w:hAnsi="仿宋_GB2312" w:eastAsia="仿宋_GB2312" w:cs="仿宋_GB2312"/>
                <w:sz w:val="28"/>
                <w:szCs w:val="28"/>
              </w:rPr>
              <w:t>报告文学研究</w:t>
            </w:r>
          </w:p>
          <w:p>
            <w:pPr>
              <w:autoSpaceDE/>
              <w:autoSpaceDN/>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rPr>
              <w:t>本课程主要内容为介绍中国现代报告文学重要作家作品及其特点，从时代性、纪实性、叙述性等角度分析研究。通过学习本课程，使学生对报告文学这一文学体裁产生更进一步的了解，包括报告文学中的诸多文学问题。</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lang w:val="en-US"/>
              </w:rPr>
              <w:t>3.</w:t>
            </w:r>
            <w:r>
              <w:rPr>
                <w:rFonts w:hint="eastAsia" w:ascii="仿宋_GB2312" w:hAnsi="仿宋_GB2312" w:eastAsia="仿宋_GB2312" w:cs="仿宋_GB2312"/>
                <w:sz w:val="28"/>
                <w:szCs w:val="28"/>
              </w:rPr>
              <w:t>诗词赏析</w:t>
            </w:r>
          </w:p>
          <w:p>
            <w:pPr>
              <w:autoSpaceDE/>
              <w:autoSpaceDN/>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为介绍中国古代重要诗词，从不同历史时期、诗人群体、诗体风格等角度进行赏析。通过学习本课程，使学生对古代诗词的美学特质、时代风格、内在意蕴产生更深的理解，感受传统诗词的精神内核，提升诗词赏析能力。</w:t>
            </w:r>
          </w:p>
          <w:p>
            <w:pPr>
              <w:autoSpaceDE/>
              <w:autoSpaceDN/>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lang w:val="en-US"/>
              </w:rPr>
              <w:t>4.</w:t>
            </w:r>
            <w:r>
              <w:rPr>
                <w:rFonts w:hint="eastAsia" w:ascii="仿宋_GB2312" w:hAnsi="仿宋_GB2312" w:eastAsia="仿宋_GB2312" w:cs="仿宋_GB2312"/>
                <w:sz w:val="28"/>
                <w:szCs w:val="28"/>
                <w:lang w:val="en-US"/>
              </w:rPr>
              <w:t>沟通技巧</w:t>
            </w:r>
          </w:p>
          <w:p>
            <w:pPr>
              <w:autoSpaceDE/>
              <w:autoSpaceDN/>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rPr>
              <w:t>本课程主要内容为介绍人际沟通中的交流技巧，包括文字、肢体、语气等，讲述沟通技巧在展现情绪、表达诉求、反馈回应等方面的实际应用。通过学习本课程，使学生掌握基础的沟通技巧，提升人际交往能力。</w:t>
            </w:r>
          </w:p>
          <w:p>
            <w:pPr>
              <w:pStyle w:val="4"/>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lang w:val="en-US"/>
              </w:rPr>
              <w:t>5.</w:t>
            </w:r>
            <w:r>
              <w:rPr>
                <w:rFonts w:hint="eastAsia" w:ascii="仿宋_GB2312" w:hAnsi="仿宋_GB2312" w:eastAsia="仿宋_GB2312" w:cs="仿宋_GB2312"/>
                <w:sz w:val="28"/>
                <w:szCs w:val="28"/>
              </w:rPr>
              <w:t>语文教学研究</w:t>
            </w:r>
          </w:p>
          <w:p>
            <w:pPr>
              <w:autoSpaceDE/>
              <w:autoSpaceDN/>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本课程主要内容为介绍语文教学相关知识，包括一线语文教学教研经验、语文教学基础技巧、教学设计研究，从理论新知、教艺风采等维度讲解语文教学。通过学习本课程，使学生掌握语文教学研究的基本要点。</w:t>
            </w:r>
          </w:p>
          <w:p>
            <w:pPr>
              <w:autoSpaceDE/>
              <w:autoSpaceDN/>
              <w:snapToGrid w:val="0"/>
              <w:spacing w:line="360" w:lineRule="auto"/>
              <w:ind w:firstLine="560" w:firstLineChars="200"/>
              <w:jc w:val="left"/>
              <w:rPr>
                <w:rFonts w:hint="eastAsia" w:ascii="仿宋_GB2312" w:hAnsi="仿宋_GB2312" w:eastAsia="仿宋_GB2312" w:cs="仿宋_GB2312"/>
                <w:color w:val="000000"/>
                <w:sz w:val="28"/>
                <w:szCs w:val="28"/>
                <w:lang w:val="en-US" w:eastAsia="zh-CN"/>
              </w:rPr>
            </w:pPr>
            <w:r>
              <w:rPr>
                <w:rFonts w:ascii="仿宋_GB2312" w:hAnsi="仿宋_GB2312" w:eastAsia="仿宋_GB2312" w:cs="仿宋_GB2312"/>
                <w:color w:val="000000"/>
                <w:sz w:val="28"/>
                <w:szCs w:val="28"/>
                <w:lang w:val="en-US"/>
              </w:rPr>
              <w:t>6.</w:t>
            </w:r>
            <w:r>
              <w:rPr>
                <w:rFonts w:hint="eastAsia" w:ascii="仿宋_GB2312" w:hAnsi="仿宋_GB2312" w:eastAsia="仿宋_GB2312" w:cs="仿宋_GB2312"/>
                <w:color w:val="000000"/>
                <w:sz w:val="28"/>
                <w:szCs w:val="28"/>
                <w:lang w:val="en-US"/>
              </w:rPr>
              <w:t>全国统一命题考试课程（略）</w:t>
            </w:r>
            <w:r>
              <w:rPr>
                <w:rFonts w:hint="eastAsia" w:ascii="仿宋_GB2312" w:hAnsi="仿宋_GB2312" w:eastAsia="仿宋_GB2312" w:cs="仿宋_GB2312"/>
                <w:color w:val="000000"/>
                <w:sz w:val="28"/>
                <w:szCs w:val="28"/>
                <w:lang w:val="en-US" w:eastAsia="zh-CN"/>
              </w:rPr>
              <w:t>。</w:t>
            </w:r>
          </w:p>
          <w:p>
            <w:pPr>
              <w:autoSpaceDE/>
              <w:autoSpaceDN/>
              <w:snapToGrid w:val="0"/>
              <w:spacing w:line="360" w:lineRule="auto"/>
              <w:ind w:firstLine="560" w:firstLineChars="200"/>
              <w:jc w:val="left"/>
              <w:rPr>
                <w:rFonts w:hint="eastAsia" w:ascii="仿宋_GB2312" w:hAnsi="仿宋_GB2312" w:eastAsia="仿宋_GB2312" w:cs="仿宋_GB2312"/>
                <w:color w:val="000000"/>
                <w:sz w:val="28"/>
                <w:szCs w:val="28"/>
                <w:lang w:val="en-US" w:eastAsia="zh-CN"/>
              </w:rPr>
            </w:pPr>
            <w:r>
              <w:rPr>
                <w:rFonts w:ascii="仿宋_GB2312" w:hAnsi="仿宋_GB2312" w:eastAsia="仿宋_GB2312" w:cs="仿宋_GB2312"/>
                <w:color w:val="000000"/>
                <w:sz w:val="28"/>
                <w:szCs w:val="28"/>
                <w:lang w:val="en-US"/>
              </w:rPr>
              <w:t>7.</w:t>
            </w:r>
            <w:r>
              <w:rPr>
                <w:rFonts w:hint="eastAsia" w:ascii="仿宋_GB2312" w:hAnsi="仿宋_GB2312" w:eastAsia="仿宋_GB2312" w:cs="仿宋_GB2312"/>
                <w:color w:val="000000"/>
                <w:sz w:val="28"/>
                <w:szCs w:val="28"/>
                <w:lang w:val="en-US"/>
              </w:rPr>
              <w:t>实践性学习环节课程（按主考学校要求执行）</w:t>
            </w:r>
            <w:r>
              <w:rPr>
                <w:rFonts w:hint="eastAsia" w:ascii="仿宋_GB2312" w:hAnsi="仿宋_GB2312" w:eastAsia="仿宋_GB2312" w:cs="仿宋_GB2312"/>
                <w:color w:val="000000"/>
                <w:sz w:val="28"/>
                <w:szCs w:val="28"/>
                <w:lang w:val="en-US" w:eastAsia="zh-CN"/>
              </w:rPr>
              <w:t>。</w:t>
            </w:r>
          </w:p>
          <w:p>
            <w:pPr>
              <w:pStyle w:val="4"/>
              <w:snapToGrid w:val="0"/>
              <w:spacing w:line="360" w:lineRule="auto"/>
              <w:ind w:firstLine="562" w:firstLineChars="200"/>
              <w:jc w:val="left"/>
              <w:rPr>
                <w:rFonts w:ascii="仿宋_GB2312" w:hAnsi="仿宋_GB2312" w:eastAsia="仿宋_GB2312" w:cs="仿宋_GB2312"/>
                <w:sz w:val="28"/>
                <w:szCs w:val="28"/>
              </w:rPr>
            </w:pPr>
            <w:r>
              <w:rPr>
                <w:rFonts w:hint="eastAsia" w:ascii="仿宋_GB2312" w:hAnsi="仿宋_GB2312" w:eastAsia="仿宋_GB2312" w:cs="仿宋_GB2312"/>
                <w:b/>
                <w:color w:val="000000"/>
                <w:sz w:val="28"/>
                <w:szCs w:val="28"/>
              </w:rPr>
              <w:t>六、实践性环节学习考核要求</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为培养学生分析与解决问题的能力，使其毕业后能胜任与本专业相关的工作，建议在以下四类实习中挑选一类进行短期实习，并写出不少于</w:t>
            </w:r>
            <w:r>
              <w:rPr>
                <w:rFonts w:ascii="仿宋_GB2312" w:hAnsi="仿宋_GB2312" w:eastAsia="仿宋_GB2312" w:cs="仿宋_GB2312"/>
                <w:color w:val="000000"/>
                <w:sz w:val="28"/>
                <w:szCs w:val="28"/>
                <w:lang w:val="en-US"/>
              </w:rPr>
              <w:t>3</w:t>
            </w:r>
            <w:r>
              <w:rPr>
                <w:rFonts w:hint="eastAsia" w:ascii="仿宋_GB2312" w:hAnsi="仿宋_GB2312" w:eastAsia="仿宋_GB2312" w:cs="仿宋_GB2312"/>
                <w:color w:val="000000"/>
                <w:sz w:val="28"/>
                <w:szCs w:val="28"/>
                <w:lang w:val="en-US"/>
              </w:rPr>
              <w:t>千字的实习报告：（</w:t>
            </w:r>
            <w:r>
              <w:rPr>
                <w:rFonts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lang w:val="en-US"/>
              </w:rPr>
              <w:t>）中小学以及各类社会教育培训机构实习；（</w:t>
            </w:r>
            <w:r>
              <w:rPr>
                <w:rFonts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lang w:val="en-US"/>
              </w:rPr>
              <w:t>）媒体或文化、出版机构实习；（</w:t>
            </w:r>
            <w:r>
              <w:rPr>
                <w:rFonts w:ascii="仿宋_GB2312" w:hAnsi="仿宋_GB2312" w:eastAsia="仿宋_GB2312" w:cs="仿宋_GB2312"/>
                <w:color w:val="000000"/>
                <w:sz w:val="28"/>
                <w:szCs w:val="28"/>
                <w:lang w:val="en-US"/>
              </w:rPr>
              <w:t>3</w:t>
            </w:r>
            <w:r>
              <w:rPr>
                <w:rFonts w:hint="eastAsia" w:ascii="仿宋_GB2312" w:hAnsi="仿宋_GB2312" w:eastAsia="仿宋_GB2312" w:cs="仿宋_GB2312"/>
                <w:color w:val="000000"/>
                <w:sz w:val="28"/>
                <w:szCs w:val="28"/>
                <w:lang w:val="en-US"/>
              </w:rPr>
              <w:t>）政府机关、企事业单位实习；（</w:t>
            </w:r>
            <w:r>
              <w:rPr>
                <w:rFonts w:ascii="仿宋_GB2312" w:hAnsi="仿宋_GB2312" w:eastAsia="仿宋_GB2312" w:cs="仿宋_GB2312"/>
                <w:color w:val="000000"/>
                <w:sz w:val="28"/>
                <w:szCs w:val="28"/>
                <w:lang w:val="en-US"/>
              </w:rPr>
              <w:t>4</w:t>
            </w:r>
            <w:r>
              <w:rPr>
                <w:rFonts w:hint="eastAsia" w:ascii="仿宋_GB2312" w:hAnsi="仿宋_GB2312" w:eastAsia="仿宋_GB2312" w:cs="仿宋_GB2312"/>
                <w:color w:val="000000"/>
                <w:sz w:val="28"/>
                <w:szCs w:val="28"/>
                <w:lang w:val="en-US"/>
              </w:rPr>
              <w:t>）与专业相关的调研活动。</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七、其他必要的说明</w:t>
            </w:r>
          </w:p>
          <w:p>
            <w:pPr>
              <w:autoSpaceDE/>
              <w:autoSpaceDN/>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lang w:val="en-US"/>
              </w:rPr>
              <w:t>全部课程考试成绩合格后进行毕业考核。</w:t>
            </w:r>
          </w:p>
          <w:p>
            <w:pPr>
              <w:autoSpaceDE/>
              <w:autoSpaceDN/>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lang w:val="en-US"/>
              </w:rPr>
              <w:t>综合考试注重考核应考者应用专业知识分析问题、解决问题的能力。</w:t>
            </w:r>
          </w:p>
          <w:p>
            <w:pPr>
              <w:autoSpaceDE/>
              <w:autoSpaceDN/>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3.</w:t>
            </w:r>
            <w:r>
              <w:rPr>
                <w:rFonts w:hint="eastAsia" w:ascii="仿宋_GB2312" w:hAnsi="仿宋_GB2312" w:eastAsia="仿宋_GB2312" w:cs="仿宋_GB2312"/>
                <w:color w:val="000000"/>
                <w:sz w:val="28"/>
                <w:szCs w:val="28"/>
                <w:lang w:val="en-US"/>
              </w:rPr>
              <w:t>毕业论文字数原则上不少于</w:t>
            </w:r>
            <w:r>
              <w:rPr>
                <w:rFonts w:ascii="仿宋_GB2312" w:hAnsi="仿宋_GB2312" w:eastAsia="仿宋_GB2312" w:cs="仿宋_GB2312"/>
                <w:color w:val="000000"/>
                <w:sz w:val="28"/>
                <w:szCs w:val="28"/>
                <w:lang w:val="en-US"/>
              </w:rPr>
              <w:t>8</w:t>
            </w:r>
            <w:r>
              <w:rPr>
                <w:rFonts w:hint="eastAsia" w:ascii="仿宋_GB2312" w:hAnsi="仿宋_GB2312" w:eastAsia="仿宋_GB2312" w:cs="仿宋_GB2312"/>
                <w:color w:val="000000"/>
                <w:sz w:val="28"/>
                <w:szCs w:val="28"/>
                <w:lang w:val="en-US"/>
              </w:rPr>
              <w:t>千字，要求主题鲜明，观点正确，联系实际，层次清楚，语言流畅。论文须经审查答辩后评定成绩。评定成绩采用四级评定制方法，即优秀、良好、及格、不及格。</w:t>
            </w:r>
          </w:p>
          <w:p>
            <w:pPr>
              <w:pStyle w:val="4"/>
              <w:snapToGrid w:val="0"/>
              <w:spacing w:line="360" w:lineRule="auto"/>
              <w:ind w:firstLine="560" w:firstLineChars="200"/>
              <w:jc w:val="left"/>
              <w:rPr>
                <w:rFonts w:ascii="仿宋_GB2312" w:hAnsi="仿宋_GB2312" w:eastAsia="仿宋_GB2312" w:cs="仿宋_GB2312"/>
                <w:sz w:val="28"/>
                <w:szCs w:val="28"/>
              </w:rPr>
            </w:pPr>
          </w:p>
        </w:tc>
      </w:tr>
    </w:tbl>
    <w:p>
      <w:pPr>
        <w:pStyle w:val="2"/>
        <w:bidi w:val="0"/>
        <w:ind w:firstLine="1080" w:firstLineChars="300"/>
        <w:jc w:val="both"/>
        <w:rPr>
          <w:rFonts w:hint="eastAsia" w:ascii="Times New Roman" w:hAnsi="Times New Roman"/>
        </w:rPr>
      </w:pPr>
      <w:r>
        <w:rPr>
          <w:rFonts w:hint="eastAsia" w:ascii="Times New Roman" w:hAnsi="Times New Roman"/>
          <w:lang w:val="en-US" w:eastAsia="zh-CN"/>
        </w:rPr>
        <w:t>汉语言文学</w:t>
      </w:r>
      <w:r>
        <w:rPr>
          <w:rFonts w:hint="eastAsia" w:ascii="Times New Roman" w:hAnsi="Times New Roman"/>
        </w:rPr>
        <w:t>（专升本）专业课程设置与学分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after="156" w:afterLines="50" w:line="500" w:lineRule="exact"/>
        <w:ind w:firstLine="240" w:firstLineChars="100"/>
        <w:jc w:val="center"/>
        <w:textAlignment w:val="auto"/>
        <w:rPr>
          <w:rFonts w:hint="eastAsia" w:ascii="Times New Roman" w:hAnsi="Times New Roman" w:eastAsia="黑体" w:cs="黑体"/>
          <w:color w:val="auto"/>
          <w:kern w:val="0"/>
          <w:sz w:val="24"/>
          <w:szCs w:val="22"/>
          <w:lang w:val="en-US" w:eastAsia="zh-CN"/>
        </w:rPr>
      </w:pPr>
      <w:r>
        <w:rPr>
          <w:rFonts w:hint="eastAsia" w:ascii="Times New Roman" w:hAnsi="Times New Roman" w:eastAsia="黑体" w:cs="黑体"/>
          <w:color w:val="auto"/>
          <w:kern w:val="0"/>
          <w:sz w:val="24"/>
          <w:szCs w:val="22"/>
        </w:rPr>
        <w:t xml:space="preserve">专业层次：专升本                             </w:t>
      </w:r>
      <w:r>
        <w:rPr>
          <w:rFonts w:hint="eastAsia" w:ascii="Times New Roman" w:hAnsi="Times New Roman" w:eastAsia="黑体" w:cs="黑体"/>
          <w:color w:val="auto"/>
          <w:kern w:val="0"/>
          <w:sz w:val="24"/>
          <w:szCs w:val="22"/>
          <w:lang w:val="en-US" w:eastAsia="zh-CN"/>
        </w:rPr>
        <w:t xml:space="preserve">  </w:t>
      </w:r>
      <w:r>
        <w:rPr>
          <w:rFonts w:hint="eastAsia" w:ascii="Times New Roman" w:hAnsi="Times New Roman" w:eastAsia="黑体" w:cs="黑体"/>
          <w:color w:val="auto"/>
          <w:kern w:val="0"/>
          <w:sz w:val="24"/>
          <w:szCs w:val="22"/>
        </w:rPr>
        <w:t>专业代码：</w:t>
      </w:r>
      <w:r>
        <w:rPr>
          <w:rFonts w:hint="eastAsia" w:ascii="Times New Roman" w:hAnsi="Times New Roman" w:eastAsia="黑体" w:cs="黑体"/>
          <w:color w:val="auto"/>
          <w:kern w:val="0"/>
          <w:sz w:val="24"/>
          <w:szCs w:val="22"/>
          <w:lang w:val="en-US" w:eastAsia="zh-CN"/>
        </w:rPr>
        <w:t>050101</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1079"/>
        <w:gridCol w:w="4804"/>
        <w:gridCol w:w="850"/>
        <w:gridCol w:w="19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51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4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00037</w:t>
            </w:r>
          </w:p>
        </w:tc>
        <w:tc>
          <w:tcPr>
            <w:tcW w:w="251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美学</w:t>
            </w:r>
          </w:p>
        </w:tc>
        <w:tc>
          <w:tcPr>
            <w:tcW w:w="44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00536</w:t>
            </w:r>
          </w:p>
        </w:tc>
        <w:tc>
          <w:tcPr>
            <w:tcW w:w="251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古代汉语</w:t>
            </w:r>
          </w:p>
        </w:tc>
        <w:tc>
          <w:tcPr>
            <w:tcW w:w="44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00537</w:t>
            </w:r>
          </w:p>
        </w:tc>
        <w:tc>
          <w:tcPr>
            <w:tcW w:w="251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中国现代文学史</w:t>
            </w:r>
          </w:p>
        </w:tc>
        <w:tc>
          <w:tcPr>
            <w:tcW w:w="44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00538</w:t>
            </w:r>
          </w:p>
        </w:tc>
        <w:tc>
          <w:tcPr>
            <w:tcW w:w="251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中国古代文学史（一）</w:t>
            </w:r>
          </w:p>
        </w:tc>
        <w:tc>
          <w:tcPr>
            <w:tcW w:w="44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00539</w:t>
            </w:r>
          </w:p>
        </w:tc>
        <w:tc>
          <w:tcPr>
            <w:tcW w:w="251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中国古代文学史（二）</w:t>
            </w:r>
          </w:p>
        </w:tc>
        <w:tc>
          <w:tcPr>
            <w:tcW w:w="44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00540</w:t>
            </w:r>
          </w:p>
        </w:tc>
        <w:tc>
          <w:tcPr>
            <w:tcW w:w="251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外国文学史</w:t>
            </w:r>
          </w:p>
        </w:tc>
        <w:tc>
          <w:tcPr>
            <w:tcW w:w="44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00541</w:t>
            </w:r>
          </w:p>
        </w:tc>
        <w:tc>
          <w:tcPr>
            <w:tcW w:w="251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语言学概论</w:t>
            </w:r>
          </w:p>
        </w:tc>
        <w:tc>
          <w:tcPr>
            <w:tcW w:w="44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03708</w:t>
            </w:r>
          </w:p>
        </w:tc>
        <w:tc>
          <w:tcPr>
            <w:tcW w:w="251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中国近现代史纲要</w:t>
            </w:r>
          </w:p>
        </w:tc>
        <w:tc>
          <w:tcPr>
            <w:tcW w:w="44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03709</w:t>
            </w:r>
          </w:p>
        </w:tc>
        <w:tc>
          <w:tcPr>
            <w:tcW w:w="251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马克思主义基本原理概论</w:t>
            </w:r>
          </w:p>
        </w:tc>
        <w:tc>
          <w:tcPr>
            <w:tcW w:w="44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01611</w:t>
            </w:r>
          </w:p>
        </w:tc>
        <w:tc>
          <w:tcPr>
            <w:tcW w:w="251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沟通技巧</w:t>
            </w:r>
          </w:p>
        </w:tc>
        <w:tc>
          <w:tcPr>
            <w:tcW w:w="44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04635</w:t>
            </w:r>
          </w:p>
        </w:tc>
        <w:tc>
          <w:tcPr>
            <w:tcW w:w="251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诗词赏析</w:t>
            </w:r>
          </w:p>
        </w:tc>
        <w:tc>
          <w:tcPr>
            <w:tcW w:w="44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07562</w:t>
            </w:r>
          </w:p>
        </w:tc>
        <w:tc>
          <w:tcPr>
            <w:tcW w:w="251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报告文学研究</w:t>
            </w:r>
          </w:p>
        </w:tc>
        <w:tc>
          <w:tcPr>
            <w:tcW w:w="44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10400</w:t>
            </w:r>
          </w:p>
        </w:tc>
        <w:tc>
          <w:tcPr>
            <w:tcW w:w="251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中国当代文学名家研究</w:t>
            </w:r>
          </w:p>
        </w:tc>
        <w:tc>
          <w:tcPr>
            <w:tcW w:w="44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11213</w:t>
            </w:r>
          </w:p>
        </w:tc>
        <w:tc>
          <w:tcPr>
            <w:tcW w:w="251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语文教学研究</w:t>
            </w:r>
          </w:p>
        </w:tc>
        <w:tc>
          <w:tcPr>
            <w:tcW w:w="44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00000</w:t>
            </w:r>
          </w:p>
        </w:tc>
        <w:tc>
          <w:tcPr>
            <w:tcW w:w="2516"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毕业考核（或论文\综合实践\实验\实习等）</w:t>
            </w:r>
          </w:p>
        </w:tc>
        <w:tc>
          <w:tcPr>
            <w:tcW w:w="44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014"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合     计</w:t>
            </w:r>
          </w:p>
        </w:tc>
        <w:tc>
          <w:tcPr>
            <w:tcW w:w="3985"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bidi="ar-SA"/>
              </w:rPr>
              <w:t>84</w:t>
            </w:r>
            <w:r>
              <w:rPr>
                <w:rFonts w:hint="eastAsia" w:ascii="Times New Roman" w:hAnsi="Times New Roman" w:eastAsia="宋体" w:cs="宋体"/>
                <w:color w:val="auto"/>
                <w:kern w:val="0"/>
                <w:sz w:val="18"/>
                <w:szCs w:val="18"/>
                <w:lang w:val="en-US" w:bidi="ar-SA"/>
              </w:rPr>
              <w:t>学分</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pStyle w:val="2"/>
        <w:bidi w:val="0"/>
        <w:rPr>
          <w:rFonts w:ascii="Times New Roman" w:hAnsi="Times New Roman"/>
        </w:rPr>
      </w:pPr>
      <w:r>
        <w:rPr>
          <w:rFonts w:hint="eastAsia" w:ascii="Times New Roman" w:hAnsi="Times New Roman"/>
          <w:lang w:val="en-US" w:eastAsia="zh-CN"/>
        </w:rPr>
        <w:t>汉语言文学（专升本）</w:t>
      </w:r>
      <w:r>
        <w:rPr>
          <w:rFonts w:hint="eastAsia" w:ascii="Times New Roman" w:hAnsi="Times New Roman"/>
        </w:rPr>
        <w:t>专业</w:t>
      </w:r>
      <w:r>
        <w:rPr>
          <w:rFonts w:hint="eastAsia" w:ascii="Times New Roman" w:hAnsi="Times New Roman"/>
          <w:lang w:val="en-US" w:eastAsia="zh-CN"/>
        </w:rPr>
        <w:t>考试计划对应衔接表</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16"/>
        <w:gridCol w:w="755"/>
        <w:gridCol w:w="2405"/>
        <w:gridCol w:w="628"/>
        <w:gridCol w:w="670"/>
        <w:gridCol w:w="699"/>
        <w:gridCol w:w="2455"/>
        <w:gridCol w:w="636"/>
        <w:gridCol w:w="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308"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308"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汉语言文学（专升本），</w:t>
            </w:r>
            <w:r>
              <w:rPr>
                <w:rFonts w:hint="default" w:ascii="Times New Roman" w:hAnsi="Times New Roman" w:eastAsia="黑体" w:cs="Times New Roman"/>
                <w:color w:val="auto"/>
                <w:kern w:val="0"/>
                <w:sz w:val="18"/>
                <w:szCs w:val="18"/>
                <w:lang w:val="en-US" w:eastAsia="zh-CN"/>
              </w:rPr>
              <w:t>Y</w:t>
            </w:r>
            <w:r>
              <w:rPr>
                <w:rFonts w:hint="eastAsia" w:ascii="Times New Roman" w:hAnsi="Times New Roman" w:eastAsia="黑体" w:cs="黑体"/>
                <w:color w:val="auto"/>
                <w:kern w:val="0"/>
                <w:sz w:val="18"/>
                <w:szCs w:val="18"/>
                <w:lang w:val="en-US" w:eastAsia="zh-CN"/>
              </w:rPr>
              <w:t>050105</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汉语言文学（专升本），</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050101</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03708</w:t>
            </w:r>
          </w:p>
        </w:tc>
        <w:tc>
          <w:tcPr>
            <w:tcW w:w="12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中国近现代史纲要</w:t>
            </w:r>
          </w:p>
        </w:tc>
        <w:tc>
          <w:tcPr>
            <w:tcW w:w="32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5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03708</w:t>
            </w: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中国近现代史纲要</w:t>
            </w: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2</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03709</w:t>
            </w:r>
          </w:p>
        </w:tc>
        <w:tc>
          <w:tcPr>
            <w:tcW w:w="12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马克思主义基本原理概论</w:t>
            </w:r>
          </w:p>
        </w:tc>
        <w:tc>
          <w:tcPr>
            <w:tcW w:w="32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4</w:t>
            </w:r>
          </w:p>
        </w:tc>
        <w:tc>
          <w:tcPr>
            <w:tcW w:w="35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03709</w:t>
            </w: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马克思主义基本原理概论</w:t>
            </w: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00015</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英语（二）</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14</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00536</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古代汉语</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8</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76"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00537</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中国现代文学史</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6</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00537</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中国现代文学史</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00538</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中国古代文学史（一）</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7</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00538</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中国古代文学史（一）</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7</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00539</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中国古代文学史（二）</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7</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00539</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中国古代文学史（二）</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7</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00540</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外国文学史</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6</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00540</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外国文学史</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00541</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语言学概论</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6</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00541</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语言学概论</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00567</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马列文论选读</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9</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04635</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诗词赏析</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39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00037</w:t>
            </w:r>
          </w:p>
        </w:tc>
        <w:tc>
          <w:tcPr>
            <w:tcW w:w="126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美学</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6</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00037</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美学</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11</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00814</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中国古代文论选读</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11</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07562</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报告文学研究</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12</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08101</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新闻采访与写作</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6</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12</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01611</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沟通技巧</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4</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08103</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影视艺术概论</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7</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11213</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语文教学研究</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07562</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报告文学研究</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10400</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中国当代文学名家研究</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15</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10543</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散文创作与研究</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16</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00058</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市场营销学</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5</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17</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00181</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广告学（一）</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18</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00634</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广告策划</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6</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19</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00642</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传播学概论</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6</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600" w:lineRule="exact"/>
        <w:jc w:val="center"/>
        <w:textAlignment w:val="auto"/>
        <w:rPr>
          <w:rFonts w:hint="eastAsia" w:ascii="Times New Roman" w:hAnsi="Times New Roman" w:eastAsia="方正小标宋简体"/>
          <w:color w:val="auto"/>
          <w:kern w:val="0"/>
          <w:sz w:val="36"/>
          <w:szCs w:val="36"/>
          <w:lang w:val="en-US" w:eastAsia="zh-CN"/>
        </w:rPr>
        <w:sectPr>
          <w:pgSz w:w="11906" w:h="16157"/>
          <w:pgMar w:top="1247" w:right="1287" w:bottom="1134" w:left="1287" w:header="851" w:footer="992" w:gutter="0"/>
          <w:pgBorders>
            <w:top w:val="none" w:sz="0" w:space="0"/>
            <w:left w:val="none" w:sz="0" w:space="0"/>
            <w:bottom w:val="none" w:sz="0" w:space="0"/>
            <w:right w:val="none" w:sz="0" w:space="0"/>
          </w:pgBorders>
          <w:cols w:space="425" w:num="1"/>
          <w:docGrid w:type="lines" w:linePitch="312" w:charSpace="0"/>
        </w:sectPr>
      </w:pPr>
    </w:p>
    <w:p>
      <w:pPr>
        <w:pStyle w:val="2"/>
        <w:bidi w:val="0"/>
        <w:rPr>
          <w:rFonts w:ascii="Times New Roman" w:hAnsi="Times New Roman"/>
        </w:rPr>
      </w:pPr>
      <w:r>
        <w:rPr>
          <w:rFonts w:hint="eastAsia" w:ascii="Times New Roman" w:hAnsi="Times New Roman"/>
          <w:lang w:val="en-US" w:eastAsia="zh-CN"/>
        </w:rPr>
        <w:t>汉语言文学（专升本）</w:t>
      </w:r>
      <w:r>
        <w:rPr>
          <w:rFonts w:hint="eastAsia" w:ascii="Times New Roman" w:hAnsi="Times New Roman"/>
        </w:rPr>
        <w:t>专业</w:t>
      </w:r>
      <w:r>
        <w:rPr>
          <w:rFonts w:hint="eastAsia" w:ascii="Times New Roman" w:hAnsi="Times New Roman"/>
          <w:lang w:val="en-US" w:eastAsia="zh-CN"/>
        </w:rPr>
        <w:t>考试计划对应衔接表</w:t>
      </w:r>
    </w:p>
    <w:tbl>
      <w:tblPr>
        <w:tblStyle w:val="5"/>
        <w:tblW w:w="547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820"/>
        <w:gridCol w:w="2639"/>
        <w:gridCol w:w="727"/>
        <w:gridCol w:w="725"/>
        <w:gridCol w:w="820"/>
        <w:gridCol w:w="2696"/>
        <w:gridCol w:w="728"/>
        <w:gridCol w:w="7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2287"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50"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6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2287"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 xml:space="preserve">汉语言文学教育（专升本）， </w:t>
            </w:r>
            <w:r>
              <w:rPr>
                <w:rFonts w:hint="default" w:ascii="Times New Roman" w:hAnsi="Times New Roman" w:eastAsia="黑体" w:cs="Times New Roman"/>
                <w:color w:val="auto"/>
                <w:kern w:val="0"/>
                <w:sz w:val="18"/>
                <w:szCs w:val="18"/>
                <w:lang w:val="en-US" w:eastAsia="zh-CN"/>
              </w:rPr>
              <w:t>Y</w:t>
            </w:r>
            <w:r>
              <w:rPr>
                <w:rFonts w:hint="eastAsia" w:ascii="Times New Roman" w:hAnsi="Times New Roman" w:eastAsia="黑体" w:cs="黑体"/>
                <w:color w:val="auto"/>
                <w:kern w:val="0"/>
                <w:sz w:val="18"/>
                <w:szCs w:val="18"/>
                <w:lang w:val="en-US" w:eastAsia="zh-CN"/>
              </w:rPr>
              <w:t>050113</w:t>
            </w:r>
          </w:p>
        </w:tc>
        <w:tc>
          <w:tcPr>
            <w:tcW w:w="2350"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汉语言文学（专升本），</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050101</w:t>
            </w: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30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4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7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6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30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8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03708</w:t>
            </w:r>
          </w:p>
        </w:tc>
        <w:tc>
          <w:tcPr>
            <w:tcW w:w="124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中国近现代史纲要</w:t>
            </w:r>
          </w:p>
        </w:tc>
        <w:tc>
          <w:tcPr>
            <w:tcW w:w="34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43"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8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03708</w:t>
            </w:r>
          </w:p>
        </w:tc>
        <w:tc>
          <w:tcPr>
            <w:tcW w:w="127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中国近现代史纲要</w:t>
            </w:r>
          </w:p>
        </w:tc>
        <w:tc>
          <w:tcPr>
            <w:tcW w:w="34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2</w:t>
            </w:r>
          </w:p>
        </w:tc>
        <w:tc>
          <w:tcPr>
            <w:tcW w:w="36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30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8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03709</w:t>
            </w:r>
          </w:p>
        </w:tc>
        <w:tc>
          <w:tcPr>
            <w:tcW w:w="124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马克思主义基本原理概论</w:t>
            </w:r>
          </w:p>
        </w:tc>
        <w:tc>
          <w:tcPr>
            <w:tcW w:w="34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4</w:t>
            </w:r>
          </w:p>
        </w:tc>
        <w:tc>
          <w:tcPr>
            <w:tcW w:w="343"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8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03709</w:t>
            </w:r>
          </w:p>
        </w:tc>
        <w:tc>
          <w:tcPr>
            <w:tcW w:w="127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马克思主义基本原理概论</w:t>
            </w:r>
          </w:p>
        </w:tc>
        <w:tc>
          <w:tcPr>
            <w:tcW w:w="34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4</w:t>
            </w: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30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00015</w:t>
            </w:r>
          </w:p>
        </w:tc>
        <w:tc>
          <w:tcPr>
            <w:tcW w:w="1248"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英语（二）</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14</w:t>
            </w:r>
          </w:p>
        </w:tc>
        <w:tc>
          <w:tcPr>
            <w:tcW w:w="34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00536</w:t>
            </w:r>
          </w:p>
        </w:tc>
        <w:tc>
          <w:tcPr>
            <w:tcW w:w="127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古代汉语</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30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00018</w:t>
            </w:r>
          </w:p>
        </w:tc>
        <w:tc>
          <w:tcPr>
            <w:tcW w:w="1248"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计算机应用基础</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4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07562</w:t>
            </w:r>
          </w:p>
        </w:tc>
        <w:tc>
          <w:tcPr>
            <w:tcW w:w="127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报告文学研究</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30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00442</w:t>
            </w:r>
          </w:p>
        </w:tc>
        <w:tc>
          <w:tcPr>
            <w:tcW w:w="1248"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教育学（二）</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4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01611</w:t>
            </w:r>
          </w:p>
        </w:tc>
        <w:tc>
          <w:tcPr>
            <w:tcW w:w="127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沟通技巧</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30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00537</w:t>
            </w:r>
          </w:p>
        </w:tc>
        <w:tc>
          <w:tcPr>
            <w:tcW w:w="1248"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中国现代文学史</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4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00537</w:t>
            </w:r>
          </w:p>
        </w:tc>
        <w:tc>
          <w:tcPr>
            <w:tcW w:w="127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中国现代文学史</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30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00538</w:t>
            </w:r>
          </w:p>
        </w:tc>
        <w:tc>
          <w:tcPr>
            <w:tcW w:w="1248"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中国古代文学史（一）</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4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00538</w:t>
            </w:r>
          </w:p>
        </w:tc>
        <w:tc>
          <w:tcPr>
            <w:tcW w:w="127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中国古代文学史（一）</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30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00539</w:t>
            </w:r>
          </w:p>
        </w:tc>
        <w:tc>
          <w:tcPr>
            <w:tcW w:w="1248"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中国古代文学史（二）</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4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00539</w:t>
            </w:r>
          </w:p>
        </w:tc>
        <w:tc>
          <w:tcPr>
            <w:tcW w:w="127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中国古代文学史（二）</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30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9</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00540</w:t>
            </w:r>
          </w:p>
        </w:tc>
        <w:tc>
          <w:tcPr>
            <w:tcW w:w="1248"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外国文学史</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4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9</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00540</w:t>
            </w:r>
          </w:p>
        </w:tc>
        <w:tc>
          <w:tcPr>
            <w:tcW w:w="127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外国文学史</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30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00541</w:t>
            </w:r>
          </w:p>
        </w:tc>
        <w:tc>
          <w:tcPr>
            <w:tcW w:w="1248"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语言学概论</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4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00541</w:t>
            </w:r>
          </w:p>
        </w:tc>
        <w:tc>
          <w:tcPr>
            <w:tcW w:w="127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语言学概论</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30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11</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02111</w:t>
            </w:r>
          </w:p>
        </w:tc>
        <w:tc>
          <w:tcPr>
            <w:tcW w:w="1248"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教育心理学</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4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11</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00037</w:t>
            </w:r>
          </w:p>
        </w:tc>
        <w:tc>
          <w:tcPr>
            <w:tcW w:w="127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美学</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6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30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12</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05687</w:t>
            </w:r>
          </w:p>
        </w:tc>
        <w:tc>
          <w:tcPr>
            <w:tcW w:w="1248"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中学语文课程标准研究</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4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12</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11213</w:t>
            </w:r>
          </w:p>
        </w:tc>
        <w:tc>
          <w:tcPr>
            <w:tcW w:w="127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语文教学研究</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30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p>
        </w:tc>
        <w:tc>
          <w:tcPr>
            <w:tcW w:w="1248"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04635</w:t>
            </w:r>
          </w:p>
        </w:tc>
        <w:tc>
          <w:tcPr>
            <w:tcW w:w="127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诗词赏析</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3</w:t>
            </w: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30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p>
        </w:tc>
        <w:tc>
          <w:tcPr>
            <w:tcW w:w="1248"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14</w:t>
            </w:r>
          </w:p>
        </w:tc>
        <w:tc>
          <w:tcPr>
            <w:tcW w:w="38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10400</w:t>
            </w:r>
          </w:p>
        </w:tc>
        <w:tc>
          <w:tcPr>
            <w:tcW w:w="127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中国当代文学名家研究</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5</w:t>
            </w:r>
          </w:p>
        </w:tc>
        <w:tc>
          <w:tcPr>
            <w:tcW w:w="36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45"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val="0"/>
          <w:bCs w:val="0"/>
          <w:color w:val="auto"/>
          <w:kern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val="0"/>
          <w:bCs w:val="0"/>
          <w:color w:val="auto"/>
          <w:kern w:val="0"/>
          <w:sz w:val="36"/>
          <w:szCs w:val="36"/>
          <w:lang w:val="en-US" w:eastAsia="zh-CN"/>
        </w:rPr>
      </w:pPr>
      <w:r>
        <w:rPr>
          <w:rFonts w:hint="eastAsia" w:ascii="方正小标宋_GBK" w:hAnsi="方正小标宋_GBK" w:eastAsia="方正小标宋_GBK" w:cs="方正小标宋_GBK"/>
          <w:b w:val="0"/>
          <w:bCs w:val="0"/>
          <w:color w:val="auto"/>
          <w:kern w:val="0"/>
          <w:sz w:val="36"/>
          <w:szCs w:val="36"/>
          <w:lang w:val="en-US" w:eastAsia="zh-CN"/>
        </w:rPr>
        <w:t>汉语言文学（专升本）专业考试计划对应衔接表</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1"/>
        <w:gridCol w:w="764"/>
        <w:gridCol w:w="2431"/>
        <w:gridCol w:w="639"/>
        <w:gridCol w:w="677"/>
        <w:gridCol w:w="708"/>
        <w:gridCol w:w="2481"/>
        <w:gridCol w:w="640"/>
        <w:gridCol w:w="6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09" w:type="pct"/>
            <w:gridSpan w:val="4"/>
            <w:tcBorders>
              <w:tl2br w:val="nil"/>
              <w:tr2bl w:val="nil"/>
            </w:tcBorders>
            <w:noWrap w:val="0"/>
            <w:vAlign w:val="center"/>
          </w:tcPr>
          <w:p>
            <w:pPr>
              <w:widowControl/>
              <w:spacing w:line="300" w:lineRule="exact"/>
              <w:jc w:val="center"/>
              <w:rPr>
                <w:rFonts w:hint="default" w:ascii="黑体" w:hAnsi="黑体" w:eastAsia="黑体" w:cs="黑体"/>
                <w:b w:val="0"/>
                <w:bCs w:val="0"/>
                <w:color w:val="auto"/>
                <w:kern w:val="0"/>
                <w:sz w:val="18"/>
                <w:szCs w:val="18"/>
                <w:lang w:val="en-US" w:eastAsia="zh-CN" w:bidi="ar-SA"/>
              </w:rPr>
            </w:pPr>
            <w:r>
              <w:rPr>
                <w:rFonts w:hint="eastAsia" w:ascii="黑体" w:hAnsi="黑体" w:eastAsia="黑体" w:cs="黑体"/>
                <w:b w:val="0"/>
                <w:bCs w:val="0"/>
                <w:color w:val="auto"/>
                <w:kern w:val="0"/>
                <w:sz w:val="18"/>
                <w:szCs w:val="18"/>
                <w:lang w:val="en-US" w:eastAsia="zh-CN"/>
              </w:rPr>
              <w:t>旧计划课程</w:t>
            </w:r>
          </w:p>
        </w:tc>
        <w:tc>
          <w:tcPr>
            <w:tcW w:w="2336" w:type="pct"/>
            <w:gridSpan w:val="4"/>
            <w:tcBorders>
              <w:tl2br w:val="nil"/>
              <w:tr2bl w:val="nil"/>
            </w:tcBorders>
            <w:noWrap w:val="0"/>
            <w:vAlign w:val="center"/>
          </w:tcPr>
          <w:p>
            <w:pPr>
              <w:widowControl/>
              <w:spacing w:line="300" w:lineRule="exact"/>
              <w:jc w:val="center"/>
              <w:rPr>
                <w:rFonts w:hint="default" w:ascii="黑体" w:hAnsi="黑体" w:eastAsia="黑体" w:cs="黑体"/>
                <w:b w:val="0"/>
                <w:bCs w:val="0"/>
                <w:color w:val="auto"/>
                <w:sz w:val="18"/>
                <w:szCs w:val="18"/>
                <w:lang w:val="en-US" w:eastAsia="zh-CN"/>
              </w:rPr>
            </w:pPr>
            <w:r>
              <w:rPr>
                <w:rFonts w:hint="eastAsia" w:ascii="黑体" w:hAnsi="黑体" w:eastAsia="黑体" w:cs="黑体"/>
                <w:b w:val="0"/>
                <w:bCs w:val="0"/>
                <w:color w:val="auto"/>
                <w:sz w:val="18"/>
                <w:szCs w:val="18"/>
                <w:lang w:val="en-US" w:eastAsia="zh-CN"/>
              </w:rPr>
              <w:t>新计划课程</w:t>
            </w:r>
          </w:p>
        </w:tc>
        <w:tc>
          <w:tcPr>
            <w:tcW w:w="354" w:type="pct"/>
            <w:vMerge w:val="restart"/>
            <w:tcBorders>
              <w:tl2br w:val="nil"/>
              <w:tr2bl w:val="nil"/>
            </w:tcBorders>
            <w:noWrap w:val="0"/>
            <w:vAlign w:val="center"/>
          </w:tcPr>
          <w:p>
            <w:pPr>
              <w:widowControl/>
              <w:spacing w:line="300" w:lineRule="exact"/>
              <w:jc w:val="center"/>
              <w:rPr>
                <w:rFonts w:hint="default" w:eastAsia="方正黑体_GBK"/>
                <w:b w:val="0"/>
                <w:bCs w:val="0"/>
                <w:color w:val="auto"/>
                <w:sz w:val="18"/>
                <w:szCs w:val="18"/>
                <w:lang w:val="en-US" w:eastAsia="zh-CN"/>
              </w:rPr>
            </w:pPr>
            <w:r>
              <w:rPr>
                <w:rFonts w:hint="eastAsia" w:ascii="黑体" w:hAnsi="黑体" w:eastAsia="黑体" w:cs="黑体"/>
                <w:b w:val="0"/>
                <w:bCs w:val="0"/>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09" w:type="pct"/>
            <w:gridSpan w:val="4"/>
            <w:tcBorders>
              <w:tl2br w:val="nil"/>
              <w:tr2bl w:val="nil"/>
            </w:tcBorders>
            <w:noWrap w:val="0"/>
            <w:vAlign w:val="center"/>
          </w:tcPr>
          <w:p>
            <w:pPr>
              <w:widowControl/>
              <w:spacing w:line="300" w:lineRule="exact"/>
              <w:jc w:val="center"/>
              <w:rPr>
                <w:rFonts w:hint="default" w:ascii="黑体" w:hAnsi="黑体" w:eastAsia="黑体" w:cs="黑体"/>
                <w:b w:val="0"/>
                <w:bCs w:val="0"/>
                <w:color w:val="auto"/>
                <w:kern w:val="0"/>
                <w:sz w:val="18"/>
                <w:szCs w:val="18"/>
                <w:lang w:val="en-US" w:eastAsia="zh-CN"/>
              </w:rPr>
            </w:pPr>
            <w:r>
              <w:rPr>
                <w:rFonts w:hint="eastAsia" w:ascii="黑体" w:hAnsi="黑体" w:eastAsia="黑体" w:cs="黑体"/>
                <w:b w:val="0"/>
                <w:bCs w:val="0"/>
                <w:color w:val="auto"/>
                <w:kern w:val="0"/>
                <w:sz w:val="18"/>
                <w:szCs w:val="18"/>
                <w:lang w:val="en-US" w:eastAsia="zh-CN"/>
              </w:rPr>
              <w:t>汉语言文学</w:t>
            </w:r>
            <w:r>
              <w:rPr>
                <w:rFonts w:hint="eastAsia" w:ascii="黑体" w:hAnsi="黑体" w:eastAsia="黑体" w:cs="黑体"/>
                <w:b w:val="0"/>
                <w:bCs w:val="0"/>
                <w:color w:val="auto"/>
                <w:kern w:val="0"/>
                <w:sz w:val="18"/>
                <w:szCs w:val="18"/>
                <w:lang w:val="zh-CN" w:eastAsia="zh-CN"/>
              </w:rPr>
              <w:t>（</w:t>
            </w:r>
            <w:r>
              <w:rPr>
                <w:rFonts w:hint="eastAsia" w:ascii="黑体" w:hAnsi="黑体" w:eastAsia="黑体" w:cs="黑体"/>
                <w:b w:val="0"/>
                <w:bCs w:val="0"/>
                <w:color w:val="auto"/>
                <w:kern w:val="0"/>
                <w:sz w:val="18"/>
                <w:szCs w:val="18"/>
                <w:lang w:val="en-US" w:eastAsia="zh-CN"/>
              </w:rPr>
              <w:t>专升本</w:t>
            </w:r>
            <w:r>
              <w:rPr>
                <w:rFonts w:hint="eastAsia" w:ascii="黑体" w:hAnsi="黑体" w:eastAsia="黑体" w:cs="黑体"/>
                <w:b w:val="0"/>
                <w:bCs w:val="0"/>
                <w:color w:val="auto"/>
                <w:kern w:val="0"/>
                <w:sz w:val="18"/>
                <w:szCs w:val="18"/>
                <w:lang w:val="zh-CN" w:eastAsia="zh-CN"/>
              </w:rPr>
              <w:t>），</w:t>
            </w:r>
            <w:r>
              <w:rPr>
                <w:rFonts w:hint="default" w:ascii="Times New Roman" w:hAnsi="Times New Roman" w:eastAsia="黑体" w:cs="Times New Roman"/>
                <w:b w:val="0"/>
                <w:bCs w:val="0"/>
                <w:color w:val="auto"/>
                <w:kern w:val="0"/>
                <w:sz w:val="18"/>
                <w:szCs w:val="18"/>
                <w:lang w:val="en-US" w:eastAsia="zh-CN"/>
              </w:rPr>
              <w:t>D050105</w:t>
            </w:r>
          </w:p>
        </w:tc>
        <w:tc>
          <w:tcPr>
            <w:tcW w:w="2336" w:type="pct"/>
            <w:gridSpan w:val="4"/>
            <w:tcBorders>
              <w:tl2br w:val="nil"/>
              <w:tr2bl w:val="nil"/>
            </w:tcBorders>
            <w:noWrap w:val="0"/>
            <w:vAlign w:val="center"/>
          </w:tcPr>
          <w:p>
            <w:pPr>
              <w:widowControl/>
              <w:spacing w:line="300" w:lineRule="exact"/>
              <w:jc w:val="center"/>
              <w:rPr>
                <w:rFonts w:hint="default" w:ascii="黑体" w:hAnsi="黑体" w:eastAsia="黑体" w:cs="黑体"/>
                <w:b w:val="0"/>
                <w:bCs w:val="0"/>
                <w:color w:val="auto"/>
                <w:kern w:val="0"/>
                <w:sz w:val="18"/>
                <w:szCs w:val="18"/>
                <w:lang w:val="en-US" w:eastAsia="zh-CN"/>
              </w:rPr>
            </w:pPr>
            <w:r>
              <w:rPr>
                <w:rFonts w:hint="eastAsia" w:ascii="黑体" w:hAnsi="黑体" w:eastAsia="黑体" w:cs="黑体"/>
                <w:b w:val="0"/>
                <w:bCs w:val="0"/>
                <w:color w:val="auto"/>
                <w:kern w:val="0"/>
                <w:sz w:val="18"/>
                <w:szCs w:val="18"/>
                <w:lang w:val="en-US" w:eastAsia="zh-CN"/>
              </w:rPr>
              <w:t>汉语言文学</w:t>
            </w:r>
            <w:r>
              <w:rPr>
                <w:rFonts w:hint="eastAsia" w:ascii="黑体" w:hAnsi="黑体" w:eastAsia="黑体" w:cs="黑体"/>
                <w:b w:val="0"/>
                <w:bCs w:val="0"/>
                <w:color w:val="auto"/>
                <w:kern w:val="0"/>
                <w:sz w:val="18"/>
                <w:szCs w:val="18"/>
                <w:lang w:val="zh-CN" w:eastAsia="zh-CN"/>
              </w:rPr>
              <w:t>（</w:t>
            </w:r>
            <w:r>
              <w:rPr>
                <w:rFonts w:hint="eastAsia" w:ascii="黑体" w:hAnsi="黑体" w:eastAsia="黑体" w:cs="黑体"/>
                <w:b w:val="0"/>
                <w:bCs w:val="0"/>
                <w:color w:val="auto"/>
                <w:kern w:val="0"/>
                <w:sz w:val="18"/>
                <w:szCs w:val="18"/>
                <w:lang w:val="en-US" w:eastAsia="zh-CN"/>
              </w:rPr>
              <w:t>专升本</w:t>
            </w:r>
            <w:r>
              <w:rPr>
                <w:rFonts w:hint="eastAsia" w:ascii="黑体" w:hAnsi="黑体" w:eastAsia="黑体" w:cs="黑体"/>
                <w:b w:val="0"/>
                <w:bCs w:val="0"/>
                <w:color w:val="auto"/>
                <w:kern w:val="0"/>
                <w:sz w:val="18"/>
                <w:szCs w:val="18"/>
                <w:lang w:val="zh-CN" w:eastAsia="zh-CN"/>
              </w:rPr>
              <w:t>），</w:t>
            </w:r>
            <w:r>
              <w:rPr>
                <w:rFonts w:hint="default" w:ascii="Times New Roman" w:hAnsi="Times New Roman" w:eastAsia="黑体" w:cs="Times New Roman"/>
                <w:b w:val="0"/>
                <w:bCs w:val="0"/>
                <w:color w:val="auto"/>
                <w:kern w:val="0"/>
                <w:sz w:val="18"/>
                <w:szCs w:val="18"/>
                <w:lang w:val="en-US" w:eastAsia="zh-CN"/>
              </w:rPr>
              <w:t>H050101</w:t>
            </w:r>
          </w:p>
        </w:tc>
        <w:tc>
          <w:tcPr>
            <w:tcW w:w="354" w:type="pct"/>
            <w:vMerge w:val="continue"/>
            <w:tcBorders>
              <w:tl2br w:val="nil"/>
              <w:tr2bl w:val="nil"/>
            </w:tcBorders>
            <w:noWrap w:val="0"/>
            <w:vAlign w:val="center"/>
          </w:tcPr>
          <w:p>
            <w:pPr>
              <w:widowControl/>
              <w:spacing w:line="300" w:lineRule="exact"/>
              <w:jc w:val="center"/>
              <w:rPr>
                <w:rFonts w:hint="eastAsia" w:eastAsia="方正黑体_GBK"/>
                <w:b w:val="0"/>
                <w:bCs w:val="0"/>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2"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val="en-US" w:eastAsia="zh-CN"/>
              </w:rPr>
            </w:pPr>
            <w:r>
              <w:rPr>
                <w:rFonts w:hint="eastAsia" w:ascii="黑体" w:hAnsi="黑体" w:eastAsia="黑体" w:cs="黑体"/>
                <w:b w:val="0"/>
                <w:bCs w:val="0"/>
                <w:color w:val="auto"/>
                <w:kern w:val="0"/>
                <w:sz w:val="18"/>
                <w:szCs w:val="18"/>
                <w:lang w:val="en-US" w:eastAsia="zh-CN"/>
              </w:rPr>
              <w:t>序号</w:t>
            </w:r>
          </w:p>
        </w:tc>
        <w:tc>
          <w:tcPr>
            <w:tcW w:w="396"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课码</w:t>
            </w:r>
          </w:p>
        </w:tc>
        <w:tc>
          <w:tcPr>
            <w:tcW w:w="1260"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课程名称</w:t>
            </w:r>
          </w:p>
        </w:tc>
        <w:tc>
          <w:tcPr>
            <w:tcW w:w="329"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eastAsia="zh-CN"/>
              </w:rPr>
            </w:pPr>
            <w:r>
              <w:rPr>
                <w:rFonts w:hint="eastAsia" w:ascii="黑体" w:hAnsi="黑体" w:eastAsia="黑体" w:cs="黑体"/>
                <w:b w:val="0"/>
                <w:bCs w:val="0"/>
                <w:color w:val="auto"/>
                <w:kern w:val="0"/>
                <w:sz w:val="18"/>
                <w:szCs w:val="18"/>
                <w:lang w:eastAsia="zh-CN"/>
              </w:rPr>
              <w:t>学分</w:t>
            </w:r>
          </w:p>
        </w:tc>
        <w:tc>
          <w:tcPr>
            <w:tcW w:w="351"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val="en-US" w:eastAsia="zh-CN"/>
              </w:rPr>
            </w:pPr>
            <w:r>
              <w:rPr>
                <w:rFonts w:hint="eastAsia" w:ascii="黑体" w:hAnsi="黑体" w:eastAsia="黑体" w:cs="黑体"/>
                <w:b w:val="0"/>
                <w:bCs w:val="0"/>
                <w:color w:val="auto"/>
                <w:kern w:val="0"/>
                <w:sz w:val="18"/>
                <w:szCs w:val="18"/>
                <w:lang w:val="en-US" w:eastAsia="zh-CN"/>
              </w:rPr>
              <w:t>序号</w:t>
            </w:r>
          </w:p>
        </w:tc>
        <w:tc>
          <w:tcPr>
            <w:tcW w:w="367"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课码</w:t>
            </w:r>
          </w:p>
        </w:tc>
        <w:tc>
          <w:tcPr>
            <w:tcW w:w="1286"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课程名称</w:t>
            </w:r>
          </w:p>
        </w:tc>
        <w:tc>
          <w:tcPr>
            <w:tcW w:w="332"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eastAsia="zh-CN"/>
              </w:rPr>
            </w:pPr>
            <w:r>
              <w:rPr>
                <w:rFonts w:hint="eastAsia" w:ascii="黑体" w:hAnsi="黑体" w:eastAsia="黑体" w:cs="黑体"/>
                <w:b w:val="0"/>
                <w:bCs w:val="0"/>
                <w:color w:val="auto"/>
                <w:kern w:val="0"/>
                <w:sz w:val="18"/>
                <w:szCs w:val="18"/>
                <w:lang w:eastAsia="zh-CN"/>
              </w:rPr>
              <w:t>学分</w:t>
            </w:r>
          </w:p>
        </w:tc>
        <w:tc>
          <w:tcPr>
            <w:tcW w:w="354"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w:t>
            </w:r>
          </w:p>
        </w:tc>
        <w:tc>
          <w:tcPr>
            <w:tcW w:w="396"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03708</w:t>
            </w:r>
          </w:p>
        </w:tc>
        <w:tc>
          <w:tcPr>
            <w:tcW w:w="126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中国近现代史纲要</w:t>
            </w:r>
          </w:p>
        </w:tc>
        <w:tc>
          <w:tcPr>
            <w:tcW w:w="329"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2</w:t>
            </w:r>
          </w:p>
        </w:tc>
        <w:tc>
          <w:tcPr>
            <w:tcW w:w="351"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w:t>
            </w:r>
          </w:p>
        </w:tc>
        <w:tc>
          <w:tcPr>
            <w:tcW w:w="36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18"/>
                <w:szCs w:val="18"/>
                <w:lang w:val="en-US" w:eastAsia="zh-CN" w:bidi="ar"/>
              </w:rPr>
            </w:pPr>
            <w:r>
              <w:rPr>
                <w:rFonts w:hint="default" w:ascii="Times New Roman" w:hAnsi="Times New Roman" w:eastAsia="宋体" w:cs="Times New Roman"/>
                <w:b w:val="0"/>
                <w:bCs w:val="0"/>
                <w:color w:val="auto"/>
                <w:sz w:val="18"/>
                <w:szCs w:val="18"/>
              </w:rPr>
              <w:t>03708</w:t>
            </w:r>
          </w:p>
        </w:tc>
        <w:tc>
          <w:tcPr>
            <w:tcW w:w="1286"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18"/>
                <w:szCs w:val="18"/>
                <w:lang w:val="en-US" w:eastAsia="zh-CN" w:bidi="ar"/>
              </w:rPr>
            </w:pPr>
            <w:r>
              <w:rPr>
                <w:rFonts w:hint="eastAsia" w:ascii="宋体" w:hAnsi="宋体" w:eastAsia="宋体" w:cs="宋体"/>
                <w:b w:val="0"/>
                <w:bCs w:val="0"/>
                <w:color w:val="auto"/>
                <w:sz w:val="18"/>
                <w:szCs w:val="18"/>
              </w:rPr>
              <w:t>中国近现代史纲要</w:t>
            </w:r>
          </w:p>
        </w:tc>
        <w:tc>
          <w:tcPr>
            <w:tcW w:w="332"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18"/>
                <w:szCs w:val="18"/>
                <w:lang w:val="en-US" w:eastAsia="zh-CN" w:bidi="ar"/>
              </w:rPr>
            </w:pPr>
            <w:r>
              <w:rPr>
                <w:rFonts w:hint="default" w:ascii="Times New Roman" w:hAnsi="Times New Roman" w:eastAsia="宋体" w:cs="Times New Roman"/>
                <w:b w:val="0"/>
                <w:bCs w:val="0"/>
                <w:color w:val="auto"/>
                <w:sz w:val="18"/>
                <w:szCs w:val="18"/>
              </w:rPr>
              <w:t>2</w:t>
            </w:r>
          </w:p>
        </w:tc>
        <w:tc>
          <w:tcPr>
            <w:tcW w:w="354" w:type="pct"/>
            <w:vMerge w:val="restart"/>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r>
              <w:rPr>
                <w:rFonts w:hint="eastAsia" w:cs="Times New Roman"/>
                <w:b w:val="0"/>
                <w:bCs w:val="0"/>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2</w:t>
            </w:r>
          </w:p>
        </w:tc>
        <w:tc>
          <w:tcPr>
            <w:tcW w:w="396"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03709</w:t>
            </w:r>
          </w:p>
        </w:tc>
        <w:tc>
          <w:tcPr>
            <w:tcW w:w="126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马克思主义基本原理概论</w:t>
            </w:r>
          </w:p>
        </w:tc>
        <w:tc>
          <w:tcPr>
            <w:tcW w:w="329"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4</w:t>
            </w:r>
          </w:p>
        </w:tc>
        <w:tc>
          <w:tcPr>
            <w:tcW w:w="351"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2</w:t>
            </w:r>
          </w:p>
        </w:tc>
        <w:tc>
          <w:tcPr>
            <w:tcW w:w="367"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18"/>
                <w:szCs w:val="18"/>
                <w:lang w:val="en-US" w:eastAsia="zh-CN" w:bidi="ar"/>
              </w:rPr>
            </w:pPr>
            <w:r>
              <w:rPr>
                <w:rFonts w:hint="default" w:ascii="Times New Roman" w:hAnsi="Times New Roman" w:eastAsia="宋体" w:cs="Times New Roman"/>
                <w:b w:val="0"/>
                <w:bCs w:val="0"/>
                <w:color w:val="auto"/>
                <w:sz w:val="18"/>
                <w:szCs w:val="18"/>
              </w:rPr>
              <w:t>03709</w:t>
            </w:r>
          </w:p>
        </w:tc>
        <w:tc>
          <w:tcPr>
            <w:tcW w:w="1286"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18"/>
                <w:szCs w:val="18"/>
                <w:lang w:val="en-US" w:eastAsia="zh-CN" w:bidi="ar"/>
              </w:rPr>
            </w:pPr>
            <w:r>
              <w:rPr>
                <w:rFonts w:hint="eastAsia" w:ascii="宋体" w:hAnsi="宋体" w:eastAsia="宋体" w:cs="宋体"/>
                <w:b w:val="0"/>
                <w:bCs w:val="0"/>
                <w:color w:val="auto"/>
                <w:sz w:val="18"/>
                <w:szCs w:val="18"/>
              </w:rPr>
              <w:t>马克思主义基本原理概论</w:t>
            </w:r>
          </w:p>
        </w:tc>
        <w:tc>
          <w:tcPr>
            <w:tcW w:w="332"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18"/>
                <w:szCs w:val="18"/>
                <w:lang w:val="en-US" w:eastAsia="zh-CN" w:bidi="ar"/>
              </w:rPr>
            </w:pPr>
            <w:r>
              <w:rPr>
                <w:rFonts w:hint="default" w:ascii="Times New Roman" w:hAnsi="Times New Roman" w:eastAsia="宋体" w:cs="Times New Roman"/>
                <w:b w:val="0"/>
                <w:bCs w:val="0"/>
                <w:color w:val="auto"/>
                <w:sz w:val="18"/>
                <w:szCs w:val="18"/>
              </w:rPr>
              <w:t>4</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3</w:t>
            </w:r>
          </w:p>
        </w:tc>
        <w:tc>
          <w:tcPr>
            <w:tcW w:w="396"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00015</w:t>
            </w:r>
          </w:p>
        </w:tc>
        <w:tc>
          <w:tcPr>
            <w:tcW w:w="126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英语（二）</w:t>
            </w:r>
          </w:p>
        </w:tc>
        <w:tc>
          <w:tcPr>
            <w:tcW w:w="329"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14</w:t>
            </w:r>
          </w:p>
        </w:tc>
        <w:tc>
          <w:tcPr>
            <w:tcW w:w="351" w:type="pct"/>
            <w:tcBorders>
              <w:tl2br w:val="nil"/>
              <w:tr2bl w:val="nil"/>
            </w:tcBorders>
            <w:noWrap w:val="0"/>
            <w:vAlign w:val="center"/>
          </w:tcPr>
          <w:p>
            <w:pPr>
              <w:widowControl/>
              <w:jc w:val="center"/>
              <w:textAlignment w:val="center"/>
              <w:rPr>
                <w:rFonts w:hint="default"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3</w:t>
            </w:r>
          </w:p>
        </w:tc>
        <w:tc>
          <w:tcPr>
            <w:tcW w:w="367"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00536</w:t>
            </w:r>
          </w:p>
        </w:tc>
        <w:tc>
          <w:tcPr>
            <w:tcW w:w="1286"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古代汉语</w:t>
            </w:r>
          </w:p>
        </w:tc>
        <w:tc>
          <w:tcPr>
            <w:tcW w:w="33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8</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4</w:t>
            </w:r>
          </w:p>
        </w:tc>
        <w:tc>
          <w:tcPr>
            <w:tcW w:w="396"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00537</w:t>
            </w:r>
          </w:p>
        </w:tc>
        <w:tc>
          <w:tcPr>
            <w:tcW w:w="126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中国现代文学史</w:t>
            </w:r>
          </w:p>
        </w:tc>
        <w:tc>
          <w:tcPr>
            <w:tcW w:w="329"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6</w:t>
            </w:r>
          </w:p>
        </w:tc>
        <w:tc>
          <w:tcPr>
            <w:tcW w:w="351" w:type="pct"/>
            <w:tcBorders>
              <w:tl2br w:val="nil"/>
              <w:tr2bl w:val="nil"/>
            </w:tcBorders>
            <w:noWrap w:val="0"/>
            <w:vAlign w:val="center"/>
          </w:tcPr>
          <w:p>
            <w:pPr>
              <w:widowControl/>
              <w:jc w:val="center"/>
              <w:textAlignment w:val="center"/>
              <w:rPr>
                <w:rFonts w:hint="default"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4</w:t>
            </w:r>
          </w:p>
        </w:tc>
        <w:tc>
          <w:tcPr>
            <w:tcW w:w="367"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00537</w:t>
            </w:r>
          </w:p>
        </w:tc>
        <w:tc>
          <w:tcPr>
            <w:tcW w:w="1286"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中国现代文学史</w:t>
            </w:r>
          </w:p>
        </w:tc>
        <w:tc>
          <w:tcPr>
            <w:tcW w:w="33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6</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5</w:t>
            </w:r>
          </w:p>
        </w:tc>
        <w:tc>
          <w:tcPr>
            <w:tcW w:w="396"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00538</w:t>
            </w:r>
          </w:p>
        </w:tc>
        <w:tc>
          <w:tcPr>
            <w:tcW w:w="126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中国古代文学史（一）</w:t>
            </w:r>
          </w:p>
        </w:tc>
        <w:tc>
          <w:tcPr>
            <w:tcW w:w="329"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7</w:t>
            </w:r>
          </w:p>
        </w:tc>
        <w:tc>
          <w:tcPr>
            <w:tcW w:w="351" w:type="pct"/>
            <w:tcBorders>
              <w:tl2br w:val="nil"/>
              <w:tr2bl w:val="nil"/>
            </w:tcBorders>
            <w:noWrap w:val="0"/>
            <w:vAlign w:val="center"/>
          </w:tcPr>
          <w:p>
            <w:pPr>
              <w:widowControl/>
              <w:jc w:val="center"/>
              <w:textAlignment w:val="center"/>
              <w:rPr>
                <w:rFonts w:hint="default"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5</w:t>
            </w:r>
          </w:p>
        </w:tc>
        <w:tc>
          <w:tcPr>
            <w:tcW w:w="367"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00538</w:t>
            </w:r>
          </w:p>
        </w:tc>
        <w:tc>
          <w:tcPr>
            <w:tcW w:w="1286"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中国古代文学史（一）</w:t>
            </w:r>
          </w:p>
        </w:tc>
        <w:tc>
          <w:tcPr>
            <w:tcW w:w="33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7</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6</w:t>
            </w:r>
          </w:p>
        </w:tc>
        <w:tc>
          <w:tcPr>
            <w:tcW w:w="396"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00539</w:t>
            </w:r>
          </w:p>
        </w:tc>
        <w:tc>
          <w:tcPr>
            <w:tcW w:w="126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中国古代文学史（二）</w:t>
            </w:r>
          </w:p>
        </w:tc>
        <w:tc>
          <w:tcPr>
            <w:tcW w:w="329"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7</w:t>
            </w:r>
          </w:p>
        </w:tc>
        <w:tc>
          <w:tcPr>
            <w:tcW w:w="351" w:type="pct"/>
            <w:tcBorders>
              <w:tl2br w:val="nil"/>
              <w:tr2bl w:val="nil"/>
            </w:tcBorders>
            <w:noWrap w:val="0"/>
            <w:vAlign w:val="center"/>
          </w:tcPr>
          <w:p>
            <w:pPr>
              <w:widowControl/>
              <w:jc w:val="center"/>
              <w:textAlignment w:val="center"/>
              <w:rPr>
                <w:rFonts w:hint="default"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6</w:t>
            </w:r>
          </w:p>
        </w:tc>
        <w:tc>
          <w:tcPr>
            <w:tcW w:w="367"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00539</w:t>
            </w:r>
          </w:p>
        </w:tc>
        <w:tc>
          <w:tcPr>
            <w:tcW w:w="1286"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中国古代文学史（二）</w:t>
            </w:r>
          </w:p>
        </w:tc>
        <w:tc>
          <w:tcPr>
            <w:tcW w:w="33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7</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7</w:t>
            </w:r>
          </w:p>
        </w:tc>
        <w:tc>
          <w:tcPr>
            <w:tcW w:w="396"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00540</w:t>
            </w:r>
          </w:p>
        </w:tc>
        <w:tc>
          <w:tcPr>
            <w:tcW w:w="126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外国文学史</w:t>
            </w:r>
          </w:p>
        </w:tc>
        <w:tc>
          <w:tcPr>
            <w:tcW w:w="329"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6</w:t>
            </w:r>
          </w:p>
        </w:tc>
        <w:tc>
          <w:tcPr>
            <w:tcW w:w="351" w:type="pct"/>
            <w:tcBorders>
              <w:tl2br w:val="nil"/>
              <w:tr2bl w:val="nil"/>
            </w:tcBorders>
            <w:noWrap w:val="0"/>
            <w:vAlign w:val="center"/>
          </w:tcPr>
          <w:p>
            <w:pPr>
              <w:widowControl/>
              <w:jc w:val="center"/>
              <w:textAlignment w:val="center"/>
              <w:rPr>
                <w:rFonts w:hint="default"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7</w:t>
            </w:r>
          </w:p>
        </w:tc>
        <w:tc>
          <w:tcPr>
            <w:tcW w:w="367"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00540</w:t>
            </w:r>
          </w:p>
        </w:tc>
        <w:tc>
          <w:tcPr>
            <w:tcW w:w="1286"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外国文学史</w:t>
            </w:r>
          </w:p>
        </w:tc>
        <w:tc>
          <w:tcPr>
            <w:tcW w:w="33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6</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8</w:t>
            </w:r>
          </w:p>
        </w:tc>
        <w:tc>
          <w:tcPr>
            <w:tcW w:w="396"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00541</w:t>
            </w:r>
          </w:p>
        </w:tc>
        <w:tc>
          <w:tcPr>
            <w:tcW w:w="126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语言学概论</w:t>
            </w:r>
          </w:p>
        </w:tc>
        <w:tc>
          <w:tcPr>
            <w:tcW w:w="329"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6</w:t>
            </w:r>
          </w:p>
        </w:tc>
        <w:tc>
          <w:tcPr>
            <w:tcW w:w="351" w:type="pct"/>
            <w:tcBorders>
              <w:tl2br w:val="nil"/>
              <w:tr2bl w:val="nil"/>
            </w:tcBorders>
            <w:noWrap w:val="0"/>
            <w:vAlign w:val="center"/>
          </w:tcPr>
          <w:p>
            <w:pPr>
              <w:widowControl/>
              <w:jc w:val="center"/>
              <w:textAlignment w:val="center"/>
              <w:rPr>
                <w:rFonts w:hint="default"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8</w:t>
            </w:r>
          </w:p>
        </w:tc>
        <w:tc>
          <w:tcPr>
            <w:tcW w:w="367"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00541</w:t>
            </w:r>
          </w:p>
        </w:tc>
        <w:tc>
          <w:tcPr>
            <w:tcW w:w="1286"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语言学概论</w:t>
            </w:r>
          </w:p>
        </w:tc>
        <w:tc>
          <w:tcPr>
            <w:tcW w:w="33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6</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9</w:t>
            </w:r>
          </w:p>
        </w:tc>
        <w:tc>
          <w:tcPr>
            <w:tcW w:w="396"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00037</w:t>
            </w:r>
          </w:p>
        </w:tc>
        <w:tc>
          <w:tcPr>
            <w:tcW w:w="126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美学</w:t>
            </w:r>
          </w:p>
        </w:tc>
        <w:tc>
          <w:tcPr>
            <w:tcW w:w="329"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6</w:t>
            </w:r>
          </w:p>
        </w:tc>
        <w:tc>
          <w:tcPr>
            <w:tcW w:w="351" w:type="pct"/>
            <w:tcBorders>
              <w:tl2br w:val="nil"/>
              <w:tr2bl w:val="nil"/>
            </w:tcBorders>
            <w:noWrap w:val="0"/>
            <w:vAlign w:val="center"/>
          </w:tcPr>
          <w:p>
            <w:pPr>
              <w:widowControl/>
              <w:jc w:val="center"/>
              <w:textAlignment w:val="center"/>
              <w:rPr>
                <w:rFonts w:hint="default"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9</w:t>
            </w:r>
          </w:p>
        </w:tc>
        <w:tc>
          <w:tcPr>
            <w:tcW w:w="367"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00037</w:t>
            </w:r>
          </w:p>
        </w:tc>
        <w:tc>
          <w:tcPr>
            <w:tcW w:w="1286"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美学</w:t>
            </w:r>
          </w:p>
        </w:tc>
        <w:tc>
          <w:tcPr>
            <w:tcW w:w="33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6</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10</w:t>
            </w:r>
          </w:p>
        </w:tc>
        <w:tc>
          <w:tcPr>
            <w:tcW w:w="396"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00814</w:t>
            </w:r>
          </w:p>
        </w:tc>
        <w:tc>
          <w:tcPr>
            <w:tcW w:w="126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中国古代文论选读</w:t>
            </w:r>
          </w:p>
        </w:tc>
        <w:tc>
          <w:tcPr>
            <w:tcW w:w="329"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4</w:t>
            </w:r>
          </w:p>
        </w:tc>
        <w:tc>
          <w:tcPr>
            <w:tcW w:w="351" w:type="pct"/>
            <w:tcBorders>
              <w:tl2br w:val="nil"/>
              <w:tr2bl w:val="nil"/>
            </w:tcBorders>
            <w:noWrap w:val="0"/>
            <w:vAlign w:val="center"/>
          </w:tcPr>
          <w:p>
            <w:pPr>
              <w:widowControl/>
              <w:jc w:val="center"/>
              <w:textAlignment w:val="center"/>
              <w:rPr>
                <w:rFonts w:hint="default"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10</w:t>
            </w:r>
          </w:p>
        </w:tc>
        <w:tc>
          <w:tcPr>
            <w:tcW w:w="367"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01611</w:t>
            </w:r>
          </w:p>
        </w:tc>
        <w:tc>
          <w:tcPr>
            <w:tcW w:w="1286"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沟通技巧</w:t>
            </w:r>
          </w:p>
        </w:tc>
        <w:tc>
          <w:tcPr>
            <w:tcW w:w="33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4</w:t>
            </w:r>
          </w:p>
        </w:tc>
        <w:tc>
          <w:tcPr>
            <w:tcW w:w="354" w:type="pct"/>
            <w:vMerge w:val="restart"/>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r>
              <w:rPr>
                <w:rFonts w:hint="eastAsia" w:cs="Times New Roman"/>
                <w:b w:val="0"/>
                <w:bCs w:val="0"/>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11</w:t>
            </w:r>
          </w:p>
        </w:tc>
        <w:tc>
          <w:tcPr>
            <w:tcW w:w="396"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00815</w:t>
            </w:r>
          </w:p>
        </w:tc>
        <w:tc>
          <w:tcPr>
            <w:tcW w:w="126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西方文论选读</w:t>
            </w:r>
          </w:p>
        </w:tc>
        <w:tc>
          <w:tcPr>
            <w:tcW w:w="329"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4</w:t>
            </w:r>
          </w:p>
        </w:tc>
        <w:tc>
          <w:tcPr>
            <w:tcW w:w="351" w:type="pct"/>
            <w:tcBorders>
              <w:tl2br w:val="nil"/>
              <w:tr2bl w:val="nil"/>
            </w:tcBorders>
            <w:noWrap w:val="0"/>
            <w:vAlign w:val="center"/>
          </w:tcPr>
          <w:p>
            <w:pPr>
              <w:widowControl/>
              <w:jc w:val="center"/>
              <w:textAlignment w:val="center"/>
              <w:rPr>
                <w:rFonts w:hint="default"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11</w:t>
            </w:r>
          </w:p>
        </w:tc>
        <w:tc>
          <w:tcPr>
            <w:tcW w:w="367"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04635</w:t>
            </w:r>
          </w:p>
        </w:tc>
        <w:tc>
          <w:tcPr>
            <w:tcW w:w="1286"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诗词赏析</w:t>
            </w:r>
          </w:p>
        </w:tc>
        <w:tc>
          <w:tcPr>
            <w:tcW w:w="33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3</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12</w:t>
            </w:r>
          </w:p>
        </w:tc>
        <w:tc>
          <w:tcPr>
            <w:tcW w:w="396"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00816</w:t>
            </w:r>
          </w:p>
        </w:tc>
        <w:tc>
          <w:tcPr>
            <w:tcW w:w="126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文艺心理学</w:t>
            </w:r>
          </w:p>
        </w:tc>
        <w:tc>
          <w:tcPr>
            <w:tcW w:w="329"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5</w:t>
            </w:r>
          </w:p>
        </w:tc>
        <w:tc>
          <w:tcPr>
            <w:tcW w:w="351" w:type="pct"/>
            <w:tcBorders>
              <w:tl2br w:val="nil"/>
              <w:tr2bl w:val="nil"/>
            </w:tcBorders>
            <w:noWrap w:val="0"/>
            <w:vAlign w:val="center"/>
          </w:tcPr>
          <w:p>
            <w:pPr>
              <w:widowControl/>
              <w:jc w:val="center"/>
              <w:textAlignment w:val="center"/>
              <w:rPr>
                <w:rFonts w:hint="default"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12</w:t>
            </w:r>
          </w:p>
        </w:tc>
        <w:tc>
          <w:tcPr>
            <w:tcW w:w="367"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07562</w:t>
            </w:r>
          </w:p>
        </w:tc>
        <w:tc>
          <w:tcPr>
            <w:tcW w:w="1286"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报告文学研究</w:t>
            </w:r>
          </w:p>
        </w:tc>
        <w:tc>
          <w:tcPr>
            <w:tcW w:w="33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4</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13</w:t>
            </w:r>
          </w:p>
        </w:tc>
        <w:tc>
          <w:tcPr>
            <w:tcW w:w="396"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00818</w:t>
            </w:r>
          </w:p>
        </w:tc>
        <w:tc>
          <w:tcPr>
            <w:tcW w:w="126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文献学</w:t>
            </w:r>
          </w:p>
        </w:tc>
        <w:tc>
          <w:tcPr>
            <w:tcW w:w="329"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5</w:t>
            </w:r>
          </w:p>
        </w:tc>
        <w:tc>
          <w:tcPr>
            <w:tcW w:w="351" w:type="pct"/>
            <w:tcBorders>
              <w:tl2br w:val="nil"/>
              <w:tr2bl w:val="nil"/>
            </w:tcBorders>
            <w:noWrap w:val="0"/>
            <w:vAlign w:val="center"/>
          </w:tcPr>
          <w:p>
            <w:pPr>
              <w:widowControl/>
              <w:jc w:val="center"/>
              <w:textAlignment w:val="center"/>
              <w:rPr>
                <w:rFonts w:hint="default"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13</w:t>
            </w:r>
          </w:p>
        </w:tc>
        <w:tc>
          <w:tcPr>
            <w:tcW w:w="367"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10400</w:t>
            </w:r>
          </w:p>
        </w:tc>
        <w:tc>
          <w:tcPr>
            <w:tcW w:w="1286"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中国当代文学名家研究</w:t>
            </w:r>
          </w:p>
        </w:tc>
        <w:tc>
          <w:tcPr>
            <w:tcW w:w="33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5</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14</w:t>
            </w:r>
          </w:p>
        </w:tc>
        <w:tc>
          <w:tcPr>
            <w:tcW w:w="396"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00819</w:t>
            </w:r>
          </w:p>
        </w:tc>
        <w:tc>
          <w:tcPr>
            <w:tcW w:w="126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训诂学</w:t>
            </w:r>
          </w:p>
        </w:tc>
        <w:tc>
          <w:tcPr>
            <w:tcW w:w="329"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5</w:t>
            </w:r>
          </w:p>
        </w:tc>
        <w:tc>
          <w:tcPr>
            <w:tcW w:w="351" w:type="pct"/>
            <w:tcBorders>
              <w:tl2br w:val="nil"/>
              <w:tr2bl w:val="nil"/>
            </w:tcBorders>
            <w:noWrap w:val="0"/>
            <w:vAlign w:val="center"/>
          </w:tcPr>
          <w:p>
            <w:pPr>
              <w:widowControl/>
              <w:jc w:val="center"/>
              <w:textAlignment w:val="center"/>
              <w:rPr>
                <w:rFonts w:hint="default"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14</w:t>
            </w:r>
          </w:p>
        </w:tc>
        <w:tc>
          <w:tcPr>
            <w:tcW w:w="367"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11213</w:t>
            </w:r>
          </w:p>
        </w:tc>
        <w:tc>
          <w:tcPr>
            <w:tcW w:w="1286"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语文教学研究</w:t>
            </w:r>
          </w:p>
        </w:tc>
        <w:tc>
          <w:tcPr>
            <w:tcW w:w="33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6</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00" w:type="pct"/>
            <w:gridSpan w:val="9"/>
            <w:tcBorders>
              <w:tl2br w:val="nil"/>
              <w:tr2bl w:val="nil"/>
            </w:tcBorders>
            <w:noWrap w:val="0"/>
            <w:vAlign w:val="center"/>
          </w:tcPr>
          <w:p>
            <w:pPr>
              <w:widowControl/>
              <w:jc w:val="left"/>
              <w:textAlignment w:val="center"/>
              <w:rPr>
                <w:rFonts w:hint="eastAsia" w:ascii="楷体_GB2312" w:hAnsi="楷体_GB2312" w:eastAsia="楷体_GB2312" w:cs="楷体_GB2312"/>
                <w:b w:val="0"/>
                <w:bCs w:val="0"/>
                <w:color w:val="auto"/>
                <w:sz w:val="18"/>
                <w:szCs w:val="18"/>
                <w:lang w:val="en-US" w:eastAsia="zh-CN"/>
              </w:rPr>
            </w:pPr>
            <w:r>
              <w:rPr>
                <w:rFonts w:hint="eastAsia" w:ascii="楷体_GB2312" w:hAnsi="楷体_GB2312" w:eastAsia="楷体_GB2312" w:cs="楷体_GB2312"/>
                <w:b w:val="0"/>
                <w:bCs w:val="0"/>
                <w:color w:val="auto"/>
                <w:sz w:val="18"/>
                <w:szCs w:val="18"/>
                <w:lang w:val="en-US" w:eastAsia="zh-CN"/>
              </w:rPr>
              <w:t>说明：</w:t>
            </w:r>
          </w:p>
          <w:p>
            <w:pPr>
              <w:widowControl/>
              <w:ind w:firstLine="360" w:firstLineChars="200"/>
              <w:jc w:val="left"/>
              <w:textAlignment w:val="center"/>
              <w:rPr>
                <w:rFonts w:hint="eastAsia" w:ascii="楷体_GB2312" w:hAnsi="楷体_GB2312" w:eastAsia="楷体_GB2312" w:cs="楷体_GB2312"/>
                <w:b w:val="0"/>
                <w:bCs w:val="0"/>
                <w:color w:val="auto"/>
                <w:sz w:val="18"/>
                <w:szCs w:val="18"/>
                <w:lang w:val="en-US" w:eastAsia="zh-CN"/>
              </w:rPr>
            </w:pP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.只能用已取得合格成绩的旧计划课程顶替新计划课程，不能逆向顶替。</w:t>
            </w:r>
          </w:p>
          <w:p>
            <w:pPr>
              <w:widowControl/>
              <w:ind w:firstLine="360" w:firstLineChars="200"/>
              <w:jc w:val="left"/>
              <w:textAlignment w:val="center"/>
              <w:rPr>
                <w:rFonts w:hint="eastAsia" w:ascii="楷体_GB2312" w:hAnsi="楷体_GB2312" w:eastAsia="楷体_GB2312" w:cs="楷体_GB2312"/>
                <w:b w:val="0"/>
                <w:bCs w:val="0"/>
                <w:color w:val="auto"/>
                <w:sz w:val="18"/>
                <w:szCs w:val="18"/>
                <w:lang w:val="en-US" w:eastAsia="zh-CN"/>
              </w:rPr>
            </w:pPr>
            <w:r>
              <w:rPr>
                <w:rFonts w:hint="default" w:ascii="Times New Roman" w:hAnsi="Times New Roman" w:eastAsia="楷体_GB2312" w:cs="Times New Roman"/>
                <w:b w:val="0"/>
                <w:bCs w:val="0"/>
                <w:color w:val="auto"/>
                <w:sz w:val="18"/>
                <w:szCs w:val="18"/>
                <w:lang w:val="en-US" w:eastAsia="zh-CN"/>
              </w:rPr>
              <w:t>2</w:t>
            </w:r>
            <w:r>
              <w:rPr>
                <w:rFonts w:hint="eastAsia" w:ascii="楷体_GB2312" w:hAnsi="楷体_GB2312" w:eastAsia="楷体_GB2312" w:cs="楷体_GB2312"/>
                <w:b w:val="0"/>
                <w:bCs w:val="0"/>
                <w:color w:val="auto"/>
                <w:sz w:val="18"/>
                <w:szCs w:val="18"/>
                <w:lang w:val="en-US" w:eastAsia="zh-CN"/>
              </w:rPr>
              <w:t>.</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个序号为</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门完整课程，</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门课程只能选择一种顶替办法，不能重复使用。</w:t>
            </w:r>
          </w:p>
          <w:p>
            <w:pPr>
              <w:widowControl/>
              <w:ind w:firstLine="360" w:firstLineChars="200"/>
              <w:jc w:val="left"/>
              <w:textAlignment w:val="center"/>
              <w:rPr>
                <w:rFonts w:hint="eastAsia" w:ascii="楷体_GB2312" w:hAnsi="楷体_GB2312" w:eastAsia="楷体_GB2312" w:cs="楷体_GB2312"/>
                <w:b w:val="0"/>
                <w:bCs w:val="0"/>
                <w:color w:val="auto"/>
                <w:sz w:val="18"/>
                <w:szCs w:val="18"/>
                <w:lang w:val="en-US" w:eastAsia="zh-CN"/>
              </w:rPr>
            </w:pPr>
            <w:r>
              <w:rPr>
                <w:rFonts w:hint="default" w:ascii="Times New Roman" w:hAnsi="Times New Roman" w:eastAsia="楷体_GB2312" w:cs="Times New Roman"/>
                <w:b w:val="0"/>
                <w:bCs w:val="0"/>
                <w:color w:val="auto"/>
                <w:sz w:val="18"/>
                <w:szCs w:val="18"/>
                <w:lang w:val="en-US" w:eastAsia="zh-CN"/>
              </w:rPr>
              <w:t>3</w:t>
            </w:r>
            <w:r>
              <w:rPr>
                <w:rFonts w:hint="eastAsia" w:ascii="楷体_GB2312" w:hAnsi="楷体_GB2312" w:eastAsia="楷体_GB2312" w:cs="楷体_GB2312"/>
                <w:b w:val="0"/>
                <w:bCs w:val="0"/>
                <w:color w:val="auto"/>
                <w:sz w:val="18"/>
                <w:szCs w:val="18"/>
                <w:lang w:val="en-US" w:eastAsia="zh-CN"/>
              </w:rPr>
              <w:t>.对应顶替区课程，同一行</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门课程顶替</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门课程，不能顶替其他课程。</w:t>
            </w:r>
          </w:p>
          <w:p>
            <w:pPr>
              <w:widowControl/>
              <w:ind w:firstLine="360" w:firstLineChars="200"/>
              <w:jc w:val="left"/>
              <w:textAlignment w:val="center"/>
              <w:rPr>
                <w:rFonts w:hint="eastAsia" w:ascii="楷体_GB2312" w:hAnsi="楷体_GB2312" w:eastAsia="楷体_GB2312" w:cs="楷体_GB2312"/>
                <w:b w:val="0"/>
                <w:bCs w:val="0"/>
                <w:color w:val="auto"/>
                <w:kern w:val="2"/>
                <w:sz w:val="18"/>
                <w:szCs w:val="18"/>
                <w:lang w:val="en-US" w:eastAsia="zh-CN" w:bidi="ar-SA"/>
              </w:rPr>
            </w:pPr>
            <w:r>
              <w:rPr>
                <w:rFonts w:hint="default" w:ascii="Times New Roman" w:hAnsi="Times New Roman" w:eastAsia="楷体_GB2312" w:cs="Times New Roman"/>
                <w:b w:val="0"/>
                <w:bCs w:val="0"/>
                <w:color w:val="auto"/>
                <w:sz w:val="18"/>
                <w:szCs w:val="18"/>
                <w:lang w:val="en-US" w:eastAsia="zh-CN"/>
              </w:rPr>
              <w:t>4</w:t>
            </w:r>
            <w:r>
              <w:rPr>
                <w:rFonts w:hint="eastAsia" w:ascii="楷体_GB2312" w:hAnsi="楷体_GB2312" w:eastAsia="楷体_GB2312" w:cs="楷体_GB2312"/>
                <w:b w:val="0"/>
                <w:bCs w:val="0"/>
                <w:color w:val="auto"/>
                <w:sz w:val="18"/>
                <w:szCs w:val="18"/>
                <w:lang w:val="en-US" w:eastAsia="zh-CN"/>
              </w:rPr>
              <w:t>.选择顶替区课程，旧计划任选</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门课程顶替新计划任意</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w:t>
            </w:r>
          </w:p>
        </w:tc>
      </w:tr>
    </w:tbl>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val="0"/>
          <w:bCs w:val="0"/>
          <w:color w:val="auto"/>
          <w:kern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val="0"/>
          <w:bCs w:val="0"/>
          <w:color w:val="auto"/>
          <w:kern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val="0"/>
          <w:bCs w:val="0"/>
          <w:color w:val="auto"/>
          <w:kern w:val="0"/>
          <w:sz w:val="36"/>
          <w:szCs w:val="36"/>
          <w:lang w:val="en-US" w:eastAsia="zh-CN"/>
        </w:rPr>
      </w:pPr>
      <w:r>
        <w:rPr>
          <w:rFonts w:hint="eastAsia" w:ascii="方正小标宋_GBK" w:hAnsi="方正小标宋_GBK" w:eastAsia="方正小标宋_GBK" w:cs="方正小标宋_GBK"/>
          <w:b w:val="0"/>
          <w:bCs w:val="0"/>
          <w:color w:val="auto"/>
          <w:kern w:val="0"/>
          <w:sz w:val="36"/>
          <w:szCs w:val="36"/>
          <w:lang w:val="en-US" w:eastAsia="zh-CN"/>
        </w:rPr>
        <w:t>汉语言文学（专升本）专业考试计划对应衔接表</w:t>
      </w:r>
    </w:p>
    <w:tbl>
      <w:tblPr>
        <w:tblStyle w:val="5"/>
        <w:tblW w:w="4966"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02"/>
        <w:gridCol w:w="749"/>
        <w:gridCol w:w="2404"/>
        <w:gridCol w:w="657"/>
        <w:gridCol w:w="663"/>
        <w:gridCol w:w="692"/>
        <w:gridCol w:w="2457"/>
        <w:gridCol w:w="659"/>
        <w:gridCol w:w="7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302" w:type="pct"/>
            <w:gridSpan w:val="4"/>
            <w:tcBorders>
              <w:tl2br w:val="nil"/>
              <w:tr2bl w:val="nil"/>
            </w:tcBorders>
            <w:noWrap w:val="0"/>
            <w:vAlign w:val="center"/>
          </w:tcPr>
          <w:p>
            <w:pPr>
              <w:widowControl/>
              <w:spacing w:line="300" w:lineRule="exact"/>
              <w:jc w:val="center"/>
              <w:rPr>
                <w:rFonts w:hint="default" w:ascii="黑体" w:hAnsi="黑体" w:eastAsia="黑体" w:cs="黑体"/>
                <w:b w:val="0"/>
                <w:bCs w:val="0"/>
                <w:color w:val="auto"/>
                <w:kern w:val="0"/>
                <w:sz w:val="18"/>
                <w:szCs w:val="18"/>
                <w:lang w:val="en-US" w:eastAsia="zh-CN" w:bidi="ar-SA"/>
              </w:rPr>
            </w:pPr>
            <w:r>
              <w:rPr>
                <w:rFonts w:hint="eastAsia" w:ascii="黑体" w:hAnsi="黑体" w:eastAsia="黑体" w:cs="黑体"/>
                <w:b w:val="0"/>
                <w:bCs w:val="0"/>
                <w:color w:val="auto"/>
                <w:kern w:val="0"/>
                <w:sz w:val="18"/>
                <w:szCs w:val="18"/>
                <w:lang w:val="en-US" w:eastAsia="zh-CN"/>
              </w:rPr>
              <w:t>旧计划课程</w:t>
            </w:r>
          </w:p>
        </w:tc>
        <w:tc>
          <w:tcPr>
            <w:tcW w:w="2333" w:type="pct"/>
            <w:gridSpan w:val="4"/>
            <w:tcBorders>
              <w:tl2br w:val="nil"/>
              <w:tr2bl w:val="nil"/>
            </w:tcBorders>
            <w:noWrap w:val="0"/>
            <w:vAlign w:val="center"/>
          </w:tcPr>
          <w:p>
            <w:pPr>
              <w:widowControl/>
              <w:spacing w:line="300" w:lineRule="exact"/>
              <w:jc w:val="center"/>
              <w:rPr>
                <w:rFonts w:hint="default" w:ascii="黑体" w:hAnsi="黑体" w:eastAsia="黑体" w:cs="黑体"/>
                <w:b w:val="0"/>
                <w:bCs w:val="0"/>
                <w:color w:val="auto"/>
                <w:sz w:val="18"/>
                <w:szCs w:val="18"/>
                <w:lang w:val="en-US" w:eastAsia="zh-CN"/>
              </w:rPr>
            </w:pPr>
            <w:r>
              <w:rPr>
                <w:rFonts w:hint="eastAsia" w:ascii="黑体" w:hAnsi="黑体" w:eastAsia="黑体" w:cs="黑体"/>
                <w:b w:val="0"/>
                <w:bCs w:val="0"/>
                <w:color w:val="auto"/>
                <w:sz w:val="18"/>
                <w:szCs w:val="18"/>
                <w:lang w:val="en-US" w:eastAsia="zh-CN"/>
              </w:rPr>
              <w:t>新计划课程</w:t>
            </w:r>
          </w:p>
        </w:tc>
        <w:tc>
          <w:tcPr>
            <w:tcW w:w="364" w:type="pct"/>
            <w:vMerge w:val="restart"/>
            <w:tcBorders>
              <w:tl2br w:val="nil"/>
              <w:tr2bl w:val="nil"/>
            </w:tcBorders>
            <w:noWrap w:val="0"/>
            <w:vAlign w:val="center"/>
          </w:tcPr>
          <w:p>
            <w:pPr>
              <w:widowControl/>
              <w:spacing w:line="300" w:lineRule="exact"/>
              <w:jc w:val="center"/>
              <w:rPr>
                <w:rFonts w:hint="default" w:eastAsia="方正黑体_GBK"/>
                <w:b w:val="0"/>
                <w:bCs w:val="0"/>
                <w:color w:val="auto"/>
                <w:sz w:val="18"/>
                <w:szCs w:val="18"/>
                <w:lang w:val="en-US" w:eastAsia="zh-CN"/>
              </w:rPr>
            </w:pPr>
            <w:r>
              <w:rPr>
                <w:rFonts w:hint="eastAsia" w:ascii="黑体" w:hAnsi="黑体" w:eastAsia="黑体" w:cs="黑体"/>
                <w:b w:val="0"/>
                <w:bCs w:val="0"/>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2302" w:type="pct"/>
            <w:gridSpan w:val="4"/>
            <w:tcBorders>
              <w:tl2br w:val="nil"/>
              <w:tr2bl w:val="nil"/>
            </w:tcBorders>
            <w:noWrap w:val="0"/>
            <w:vAlign w:val="center"/>
          </w:tcPr>
          <w:p>
            <w:pPr>
              <w:widowControl/>
              <w:spacing w:line="300" w:lineRule="exact"/>
              <w:jc w:val="center"/>
              <w:rPr>
                <w:rFonts w:hint="default" w:ascii="黑体" w:hAnsi="黑体" w:eastAsia="黑体" w:cs="黑体"/>
                <w:b w:val="0"/>
                <w:bCs w:val="0"/>
                <w:color w:val="auto"/>
                <w:kern w:val="0"/>
                <w:sz w:val="18"/>
                <w:szCs w:val="18"/>
                <w:lang w:val="en-US" w:eastAsia="zh-CN"/>
              </w:rPr>
            </w:pPr>
            <w:r>
              <w:rPr>
                <w:rFonts w:hint="eastAsia" w:ascii="黑体" w:hAnsi="黑体" w:eastAsia="黑体" w:cs="黑体"/>
                <w:b w:val="0"/>
                <w:bCs w:val="0"/>
                <w:color w:val="auto"/>
                <w:kern w:val="0"/>
                <w:sz w:val="18"/>
                <w:szCs w:val="18"/>
                <w:lang w:val="en-US" w:eastAsia="zh-CN"/>
              </w:rPr>
              <w:t xml:space="preserve">汉语言文学教育（专升本）， </w:t>
            </w:r>
            <w:r>
              <w:rPr>
                <w:rFonts w:hint="default" w:ascii="Times New Roman" w:hAnsi="Times New Roman" w:eastAsia="黑体" w:cs="Times New Roman"/>
                <w:b w:val="0"/>
                <w:bCs w:val="0"/>
                <w:color w:val="auto"/>
                <w:kern w:val="0"/>
                <w:sz w:val="18"/>
                <w:szCs w:val="18"/>
                <w:lang w:val="en-US" w:eastAsia="zh-CN"/>
              </w:rPr>
              <w:t>B050113</w:t>
            </w:r>
          </w:p>
        </w:tc>
        <w:tc>
          <w:tcPr>
            <w:tcW w:w="2333" w:type="pct"/>
            <w:gridSpan w:val="4"/>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val="zh-CN" w:eastAsia="zh-CN"/>
              </w:rPr>
            </w:pPr>
            <w:r>
              <w:rPr>
                <w:rFonts w:hint="eastAsia" w:ascii="黑体" w:hAnsi="黑体" w:eastAsia="黑体" w:cs="黑体"/>
                <w:b w:val="0"/>
                <w:bCs w:val="0"/>
                <w:color w:val="auto"/>
                <w:kern w:val="0"/>
                <w:sz w:val="18"/>
                <w:szCs w:val="18"/>
                <w:lang w:val="en-US" w:eastAsia="zh-CN"/>
              </w:rPr>
              <w:t>汉语言文学（专升本），H</w:t>
            </w:r>
            <w:r>
              <w:rPr>
                <w:rFonts w:hint="default" w:ascii="Times New Roman" w:hAnsi="Times New Roman" w:eastAsia="黑体" w:cs="Times New Roman"/>
                <w:b w:val="0"/>
                <w:bCs w:val="0"/>
                <w:color w:val="auto"/>
                <w:kern w:val="0"/>
                <w:sz w:val="18"/>
                <w:szCs w:val="18"/>
                <w:lang w:val="en-US" w:eastAsia="zh-CN"/>
              </w:rPr>
              <w:t>050101</w:t>
            </w:r>
          </w:p>
        </w:tc>
        <w:tc>
          <w:tcPr>
            <w:tcW w:w="364" w:type="pct"/>
            <w:vMerge w:val="continue"/>
            <w:tcBorders>
              <w:tl2br w:val="nil"/>
              <w:tr2bl w:val="nil"/>
            </w:tcBorders>
            <w:noWrap w:val="0"/>
            <w:vAlign w:val="center"/>
          </w:tcPr>
          <w:p>
            <w:pPr>
              <w:widowControl/>
              <w:spacing w:line="300" w:lineRule="exact"/>
              <w:jc w:val="center"/>
              <w:rPr>
                <w:rFonts w:hint="eastAsia" w:eastAsia="方正黑体_GBK"/>
                <w:b w:val="0"/>
                <w:bCs w:val="0"/>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314"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val="en-US" w:eastAsia="zh-CN"/>
              </w:rPr>
            </w:pPr>
            <w:r>
              <w:rPr>
                <w:rFonts w:hint="eastAsia" w:ascii="黑体" w:hAnsi="黑体" w:eastAsia="黑体" w:cs="黑体"/>
                <w:b w:val="0"/>
                <w:bCs w:val="0"/>
                <w:color w:val="auto"/>
                <w:kern w:val="0"/>
                <w:sz w:val="18"/>
                <w:szCs w:val="18"/>
                <w:lang w:val="en-US" w:eastAsia="zh-CN"/>
              </w:rPr>
              <w:t>序号</w:t>
            </w:r>
          </w:p>
        </w:tc>
        <w:tc>
          <w:tcPr>
            <w:tcW w:w="391"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课码</w:t>
            </w:r>
          </w:p>
        </w:tc>
        <w:tc>
          <w:tcPr>
            <w:tcW w:w="1254"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课程名称</w:t>
            </w:r>
          </w:p>
        </w:tc>
        <w:tc>
          <w:tcPr>
            <w:tcW w:w="342"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eastAsia="zh-CN"/>
              </w:rPr>
            </w:pPr>
            <w:r>
              <w:rPr>
                <w:rFonts w:hint="eastAsia" w:ascii="黑体" w:hAnsi="黑体" w:eastAsia="黑体" w:cs="黑体"/>
                <w:b w:val="0"/>
                <w:bCs w:val="0"/>
                <w:color w:val="auto"/>
                <w:kern w:val="0"/>
                <w:sz w:val="18"/>
                <w:szCs w:val="18"/>
                <w:lang w:eastAsia="zh-CN"/>
              </w:rPr>
              <w:t>学分</w:t>
            </w:r>
          </w:p>
        </w:tc>
        <w:tc>
          <w:tcPr>
            <w:tcW w:w="346"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val="en-US" w:eastAsia="zh-CN"/>
              </w:rPr>
            </w:pPr>
            <w:r>
              <w:rPr>
                <w:rFonts w:hint="eastAsia" w:ascii="黑体" w:hAnsi="黑体" w:eastAsia="黑体" w:cs="黑体"/>
                <w:b w:val="0"/>
                <w:bCs w:val="0"/>
                <w:color w:val="auto"/>
                <w:kern w:val="0"/>
                <w:sz w:val="18"/>
                <w:szCs w:val="18"/>
                <w:lang w:val="en-US" w:eastAsia="zh-CN"/>
              </w:rPr>
              <w:t>序号</w:t>
            </w:r>
          </w:p>
        </w:tc>
        <w:tc>
          <w:tcPr>
            <w:tcW w:w="361"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课码</w:t>
            </w:r>
          </w:p>
        </w:tc>
        <w:tc>
          <w:tcPr>
            <w:tcW w:w="1282"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课程名称</w:t>
            </w:r>
          </w:p>
        </w:tc>
        <w:tc>
          <w:tcPr>
            <w:tcW w:w="342"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eastAsia="zh-CN"/>
              </w:rPr>
            </w:pPr>
            <w:r>
              <w:rPr>
                <w:rFonts w:hint="eastAsia" w:ascii="黑体" w:hAnsi="黑体" w:eastAsia="黑体" w:cs="黑体"/>
                <w:b w:val="0"/>
                <w:bCs w:val="0"/>
                <w:color w:val="auto"/>
                <w:kern w:val="0"/>
                <w:sz w:val="18"/>
                <w:szCs w:val="18"/>
                <w:lang w:eastAsia="zh-CN"/>
              </w:rPr>
              <w:t>学分</w:t>
            </w:r>
          </w:p>
        </w:tc>
        <w:tc>
          <w:tcPr>
            <w:tcW w:w="364"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14"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w:t>
            </w:r>
          </w:p>
        </w:tc>
        <w:tc>
          <w:tcPr>
            <w:tcW w:w="391"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03708</w:t>
            </w:r>
          </w:p>
        </w:tc>
        <w:tc>
          <w:tcPr>
            <w:tcW w:w="1254"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中国近现代史纲要</w:t>
            </w:r>
          </w:p>
        </w:tc>
        <w:tc>
          <w:tcPr>
            <w:tcW w:w="342"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2</w:t>
            </w:r>
          </w:p>
        </w:tc>
        <w:tc>
          <w:tcPr>
            <w:tcW w:w="346"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w:t>
            </w:r>
          </w:p>
        </w:tc>
        <w:tc>
          <w:tcPr>
            <w:tcW w:w="361"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18"/>
                <w:szCs w:val="18"/>
                <w:lang w:val="en-US" w:eastAsia="zh-CN" w:bidi="ar"/>
              </w:rPr>
            </w:pPr>
            <w:r>
              <w:rPr>
                <w:rFonts w:hint="default" w:ascii="Times New Roman" w:hAnsi="Times New Roman" w:eastAsia="宋体" w:cs="Times New Roman"/>
                <w:b w:val="0"/>
                <w:bCs w:val="0"/>
                <w:color w:val="auto"/>
                <w:sz w:val="18"/>
                <w:szCs w:val="18"/>
              </w:rPr>
              <w:t>03708</w:t>
            </w:r>
          </w:p>
        </w:tc>
        <w:tc>
          <w:tcPr>
            <w:tcW w:w="1282"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18"/>
                <w:szCs w:val="18"/>
                <w:lang w:val="en-US" w:eastAsia="zh-CN" w:bidi="ar"/>
              </w:rPr>
            </w:pPr>
            <w:r>
              <w:rPr>
                <w:rFonts w:hint="eastAsia" w:ascii="宋体" w:hAnsi="宋体" w:eastAsia="宋体" w:cs="宋体"/>
                <w:b w:val="0"/>
                <w:bCs w:val="0"/>
                <w:color w:val="auto"/>
                <w:sz w:val="18"/>
                <w:szCs w:val="18"/>
              </w:rPr>
              <w:t>中国近现代史纲要</w:t>
            </w:r>
          </w:p>
        </w:tc>
        <w:tc>
          <w:tcPr>
            <w:tcW w:w="342"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18"/>
                <w:szCs w:val="18"/>
                <w:lang w:val="en-US" w:eastAsia="zh-CN" w:bidi="ar"/>
              </w:rPr>
            </w:pPr>
            <w:r>
              <w:rPr>
                <w:rFonts w:hint="default" w:ascii="Times New Roman" w:hAnsi="Times New Roman" w:eastAsia="宋体" w:cs="Times New Roman"/>
                <w:b w:val="0"/>
                <w:bCs w:val="0"/>
                <w:color w:val="auto"/>
                <w:sz w:val="18"/>
                <w:szCs w:val="18"/>
              </w:rPr>
              <w:t>2</w:t>
            </w:r>
          </w:p>
        </w:tc>
        <w:tc>
          <w:tcPr>
            <w:tcW w:w="364" w:type="pct"/>
            <w:vMerge w:val="restart"/>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r>
              <w:rPr>
                <w:rFonts w:hint="eastAsia" w:cs="Times New Roman"/>
                <w:b w:val="0"/>
                <w:bCs w:val="0"/>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14"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2</w:t>
            </w:r>
          </w:p>
        </w:tc>
        <w:tc>
          <w:tcPr>
            <w:tcW w:w="391"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03709</w:t>
            </w:r>
          </w:p>
        </w:tc>
        <w:tc>
          <w:tcPr>
            <w:tcW w:w="1254"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马克思主义基本原理概论</w:t>
            </w:r>
          </w:p>
        </w:tc>
        <w:tc>
          <w:tcPr>
            <w:tcW w:w="342"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4</w:t>
            </w:r>
          </w:p>
        </w:tc>
        <w:tc>
          <w:tcPr>
            <w:tcW w:w="346"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2</w:t>
            </w:r>
          </w:p>
        </w:tc>
        <w:tc>
          <w:tcPr>
            <w:tcW w:w="361"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18"/>
                <w:szCs w:val="18"/>
                <w:lang w:val="en-US" w:eastAsia="zh-CN" w:bidi="ar"/>
              </w:rPr>
            </w:pPr>
            <w:r>
              <w:rPr>
                <w:rFonts w:hint="default" w:ascii="Times New Roman" w:hAnsi="Times New Roman" w:eastAsia="宋体" w:cs="Times New Roman"/>
                <w:b w:val="0"/>
                <w:bCs w:val="0"/>
                <w:color w:val="auto"/>
                <w:sz w:val="18"/>
                <w:szCs w:val="18"/>
              </w:rPr>
              <w:t>03709</w:t>
            </w:r>
          </w:p>
        </w:tc>
        <w:tc>
          <w:tcPr>
            <w:tcW w:w="1282"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18"/>
                <w:szCs w:val="18"/>
                <w:lang w:val="en-US" w:eastAsia="zh-CN" w:bidi="ar"/>
              </w:rPr>
            </w:pPr>
            <w:r>
              <w:rPr>
                <w:rFonts w:hint="eastAsia" w:ascii="宋体" w:hAnsi="宋体" w:eastAsia="宋体" w:cs="宋体"/>
                <w:b w:val="0"/>
                <w:bCs w:val="0"/>
                <w:color w:val="auto"/>
                <w:sz w:val="18"/>
                <w:szCs w:val="18"/>
              </w:rPr>
              <w:t>马克思主义基本原理概论</w:t>
            </w:r>
          </w:p>
        </w:tc>
        <w:tc>
          <w:tcPr>
            <w:tcW w:w="342"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18"/>
                <w:szCs w:val="18"/>
                <w:lang w:val="en-US" w:eastAsia="zh-CN" w:bidi="ar"/>
              </w:rPr>
            </w:pPr>
            <w:r>
              <w:rPr>
                <w:rFonts w:hint="default" w:ascii="Times New Roman" w:hAnsi="Times New Roman" w:eastAsia="宋体" w:cs="Times New Roman"/>
                <w:b w:val="0"/>
                <w:bCs w:val="0"/>
                <w:color w:val="auto"/>
                <w:sz w:val="18"/>
                <w:szCs w:val="18"/>
              </w:rPr>
              <w:t>4</w:t>
            </w:r>
          </w:p>
        </w:tc>
        <w:tc>
          <w:tcPr>
            <w:tcW w:w="36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14" w:type="pc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3</w:t>
            </w:r>
          </w:p>
        </w:tc>
        <w:tc>
          <w:tcPr>
            <w:tcW w:w="39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00015</w:t>
            </w:r>
          </w:p>
        </w:tc>
        <w:tc>
          <w:tcPr>
            <w:tcW w:w="1254" w:type="pct"/>
            <w:tcBorders>
              <w:tl2br w:val="nil"/>
              <w:tr2bl w:val="nil"/>
            </w:tcBorders>
            <w:noWrap w:val="0"/>
            <w:vAlign w:val="center"/>
          </w:tcPr>
          <w:p>
            <w:pPr>
              <w:spacing w:line="300" w:lineRule="exac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英语（二）</w:t>
            </w:r>
          </w:p>
        </w:tc>
        <w:tc>
          <w:tcPr>
            <w:tcW w:w="34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14</w:t>
            </w:r>
          </w:p>
        </w:tc>
        <w:tc>
          <w:tcPr>
            <w:tcW w:w="346" w:type="pc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3</w:t>
            </w:r>
          </w:p>
        </w:tc>
        <w:tc>
          <w:tcPr>
            <w:tcW w:w="36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00536</w:t>
            </w:r>
          </w:p>
        </w:tc>
        <w:tc>
          <w:tcPr>
            <w:tcW w:w="1282" w:type="pct"/>
            <w:tcBorders>
              <w:tl2br w:val="nil"/>
              <w:tr2bl w:val="nil"/>
            </w:tcBorders>
            <w:noWrap w:val="0"/>
            <w:vAlign w:val="center"/>
          </w:tcPr>
          <w:p>
            <w:pPr>
              <w:spacing w:line="300" w:lineRule="exac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古代汉语</w:t>
            </w:r>
          </w:p>
        </w:tc>
        <w:tc>
          <w:tcPr>
            <w:tcW w:w="34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8</w:t>
            </w:r>
          </w:p>
        </w:tc>
        <w:tc>
          <w:tcPr>
            <w:tcW w:w="36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14" w:type="pc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4</w:t>
            </w:r>
          </w:p>
        </w:tc>
        <w:tc>
          <w:tcPr>
            <w:tcW w:w="39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00018</w:t>
            </w:r>
          </w:p>
        </w:tc>
        <w:tc>
          <w:tcPr>
            <w:tcW w:w="1254" w:type="pct"/>
            <w:tcBorders>
              <w:tl2br w:val="nil"/>
              <w:tr2bl w:val="nil"/>
            </w:tcBorders>
            <w:noWrap w:val="0"/>
            <w:vAlign w:val="center"/>
          </w:tcPr>
          <w:p>
            <w:pPr>
              <w:spacing w:line="300" w:lineRule="exac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计算机应用基础</w:t>
            </w:r>
          </w:p>
        </w:tc>
        <w:tc>
          <w:tcPr>
            <w:tcW w:w="34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4</w:t>
            </w:r>
          </w:p>
        </w:tc>
        <w:tc>
          <w:tcPr>
            <w:tcW w:w="346" w:type="pc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4</w:t>
            </w:r>
          </w:p>
        </w:tc>
        <w:tc>
          <w:tcPr>
            <w:tcW w:w="36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07562</w:t>
            </w:r>
          </w:p>
        </w:tc>
        <w:tc>
          <w:tcPr>
            <w:tcW w:w="1282"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报告文学研究</w:t>
            </w:r>
          </w:p>
        </w:tc>
        <w:tc>
          <w:tcPr>
            <w:tcW w:w="34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4</w:t>
            </w:r>
          </w:p>
        </w:tc>
        <w:tc>
          <w:tcPr>
            <w:tcW w:w="36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14" w:type="pc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5</w:t>
            </w:r>
          </w:p>
        </w:tc>
        <w:tc>
          <w:tcPr>
            <w:tcW w:w="39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00442</w:t>
            </w:r>
          </w:p>
        </w:tc>
        <w:tc>
          <w:tcPr>
            <w:tcW w:w="1254" w:type="pct"/>
            <w:tcBorders>
              <w:tl2br w:val="nil"/>
              <w:tr2bl w:val="nil"/>
            </w:tcBorders>
            <w:noWrap w:val="0"/>
            <w:vAlign w:val="center"/>
          </w:tcPr>
          <w:p>
            <w:pPr>
              <w:spacing w:line="300" w:lineRule="exac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教育学（二）</w:t>
            </w:r>
          </w:p>
        </w:tc>
        <w:tc>
          <w:tcPr>
            <w:tcW w:w="34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8</w:t>
            </w:r>
          </w:p>
        </w:tc>
        <w:tc>
          <w:tcPr>
            <w:tcW w:w="346" w:type="pc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5</w:t>
            </w:r>
          </w:p>
        </w:tc>
        <w:tc>
          <w:tcPr>
            <w:tcW w:w="36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01611</w:t>
            </w:r>
          </w:p>
        </w:tc>
        <w:tc>
          <w:tcPr>
            <w:tcW w:w="1282"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沟通技巧</w:t>
            </w:r>
          </w:p>
        </w:tc>
        <w:tc>
          <w:tcPr>
            <w:tcW w:w="34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4</w:t>
            </w:r>
          </w:p>
        </w:tc>
        <w:tc>
          <w:tcPr>
            <w:tcW w:w="36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14" w:type="pc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6</w:t>
            </w:r>
          </w:p>
        </w:tc>
        <w:tc>
          <w:tcPr>
            <w:tcW w:w="39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00537</w:t>
            </w:r>
          </w:p>
        </w:tc>
        <w:tc>
          <w:tcPr>
            <w:tcW w:w="1254" w:type="pct"/>
            <w:tcBorders>
              <w:tl2br w:val="nil"/>
              <w:tr2bl w:val="nil"/>
            </w:tcBorders>
            <w:noWrap w:val="0"/>
            <w:vAlign w:val="center"/>
          </w:tcPr>
          <w:p>
            <w:pPr>
              <w:spacing w:line="300" w:lineRule="exac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中国现代文学史</w:t>
            </w:r>
          </w:p>
        </w:tc>
        <w:tc>
          <w:tcPr>
            <w:tcW w:w="34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6</w:t>
            </w:r>
          </w:p>
        </w:tc>
        <w:tc>
          <w:tcPr>
            <w:tcW w:w="346" w:type="pc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6</w:t>
            </w:r>
          </w:p>
        </w:tc>
        <w:tc>
          <w:tcPr>
            <w:tcW w:w="36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00537</w:t>
            </w:r>
          </w:p>
        </w:tc>
        <w:tc>
          <w:tcPr>
            <w:tcW w:w="1282" w:type="pct"/>
            <w:tcBorders>
              <w:tl2br w:val="nil"/>
              <w:tr2bl w:val="nil"/>
            </w:tcBorders>
            <w:noWrap w:val="0"/>
            <w:vAlign w:val="center"/>
          </w:tcPr>
          <w:p>
            <w:pPr>
              <w:spacing w:line="300" w:lineRule="exac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中国现代文学史</w:t>
            </w:r>
          </w:p>
        </w:tc>
        <w:tc>
          <w:tcPr>
            <w:tcW w:w="34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6</w:t>
            </w:r>
          </w:p>
        </w:tc>
        <w:tc>
          <w:tcPr>
            <w:tcW w:w="36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14" w:type="pc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7</w:t>
            </w:r>
          </w:p>
        </w:tc>
        <w:tc>
          <w:tcPr>
            <w:tcW w:w="39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00538</w:t>
            </w:r>
          </w:p>
        </w:tc>
        <w:tc>
          <w:tcPr>
            <w:tcW w:w="1254" w:type="pct"/>
            <w:tcBorders>
              <w:tl2br w:val="nil"/>
              <w:tr2bl w:val="nil"/>
            </w:tcBorders>
            <w:noWrap w:val="0"/>
            <w:vAlign w:val="center"/>
          </w:tcPr>
          <w:p>
            <w:pPr>
              <w:spacing w:line="300" w:lineRule="exac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中国古代文学史（一）</w:t>
            </w:r>
          </w:p>
        </w:tc>
        <w:tc>
          <w:tcPr>
            <w:tcW w:w="34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7</w:t>
            </w:r>
          </w:p>
        </w:tc>
        <w:tc>
          <w:tcPr>
            <w:tcW w:w="346" w:type="pc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7</w:t>
            </w:r>
          </w:p>
        </w:tc>
        <w:tc>
          <w:tcPr>
            <w:tcW w:w="36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00538</w:t>
            </w:r>
          </w:p>
        </w:tc>
        <w:tc>
          <w:tcPr>
            <w:tcW w:w="1282" w:type="pct"/>
            <w:tcBorders>
              <w:tl2br w:val="nil"/>
              <w:tr2bl w:val="nil"/>
            </w:tcBorders>
            <w:noWrap w:val="0"/>
            <w:vAlign w:val="center"/>
          </w:tcPr>
          <w:p>
            <w:pPr>
              <w:spacing w:line="300" w:lineRule="exac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中国古代文学史（一）</w:t>
            </w:r>
          </w:p>
        </w:tc>
        <w:tc>
          <w:tcPr>
            <w:tcW w:w="34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7</w:t>
            </w:r>
          </w:p>
        </w:tc>
        <w:tc>
          <w:tcPr>
            <w:tcW w:w="36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14" w:type="pc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8</w:t>
            </w:r>
          </w:p>
        </w:tc>
        <w:tc>
          <w:tcPr>
            <w:tcW w:w="39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00539</w:t>
            </w:r>
          </w:p>
        </w:tc>
        <w:tc>
          <w:tcPr>
            <w:tcW w:w="1254" w:type="pct"/>
            <w:tcBorders>
              <w:tl2br w:val="nil"/>
              <w:tr2bl w:val="nil"/>
            </w:tcBorders>
            <w:noWrap w:val="0"/>
            <w:vAlign w:val="center"/>
          </w:tcPr>
          <w:p>
            <w:pPr>
              <w:spacing w:line="300" w:lineRule="exac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中国古代文学史（二）</w:t>
            </w:r>
          </w:p>
        </w:tc>
        <w:tc>
          <w:tcPr>
            <w:tcW w:w="34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7</w:t>
            </w:r>
          </w:p>
        </w:tc>
        <w:tc>
          <w:tcPr>
            <w:tcW w:w="346" w:type="pc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8</w:t>
            </w:r>
          </w:p>
        </w:tc>
        <w:tc>
          <w:tcPr>
            <w:tcW w:w="36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00539</w:t>
            </w:r>
          </w:p>
        </w:tc>
        <w:tc>
          <w:tcPr>
            <w:tcW w:w="1282" w:type="pct"/>
            <w:tcBorders>
              <w:tl2br w:val="nil"/>
              <w:tr2bl w:val="nil"/>
            </w:tcBorders>
            <w:noWrap w:val="0"/>
            <w:vAlign w:val="center"/>
          </w:tcPr>
          <w:p>
            <w:pPr>
              <w:spacing w:line="300" w:lineRule="exac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中国古代文学史（二）</w:t>
            </w:r>
          </w:p>
        </w:tc>
        <w:tc>
          <w:tcPr>
            <w:tcW w:w="34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7</w:t>
            </w:r>
          </w:p>
        </w:tc>
        <w:tc>
          <w:tcPr>
            <w:tcW w:w="36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14"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9</w:t>
            </w:r>
          </w:p>
        </w:tc>
        <w:tc>
          <w:tcPr>
            <w:tcW w:w="39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00541</w:t>
            </w:r>
          </w:p>
        </w:tc>
        <w:tc>
          <w:tcPr>
            <w:tcW w:w="1254" w:type="pct"/>
            <w:tcBorders>
              <w:tl2br w:val="nil"/>
              <w:tr2bl w:val="nil"/>
            </w:tcBorders>
            <w:noWrap w:val="0"/>
            <w:vAlign w:val="center"/>
          </w:tcPr>
          <w:p>
            <w:pPr>
              <w:spacing w:line="300" w:lineRule="exac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语言学概论</w:t>
            </w:r>
          </w:p>
        </w:tc>
        <w:tc>
          <w:tcPr>
            <w:tcW w:w="34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6</w:t>
            </w:r>
          </w:p>
        </w:tc>
        <w:tc>
          <w:tcPr>
            <w:tcW w:w="346" w:type="pc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9</w:t>
            </w:r>
          </w:p>
        </w:tc>
        <w:tc>
          <w:tcPr>
            <w:tcW w:w="36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00541</w:t>
            </w:r>
          </w:p>
        </w:tc>
        <w:tc>
          <w:tcPr>
            <w:tcW w:w="1282" w:type="pct"/>
            <w:tcBorders>
              <w:tl2br w:val="nil"/>
              <w:tr2bl w:val="nil"/>
            </w:tcBorders>
            <w:noWrap w:val="0"/>
            <w:vAlign w:val="center"/>
          </w:tcPr>
          <w:p>
            <w:pPr>
              <w:spacing w:line="300" w:lineRule="exac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语言学概论</w:t>
            </w:r>
          </w:p>
        </w:tc>
        <w:tc>
          <w:tcPr>
            <w:tcW w:w="34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6</w:t>
            </w:r>
          </w:p>
        </w:tc>
        <w:tc>
          <w:tcPr>
            <w:tcW w:w="36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14"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10</w:t>
            </w:r>
          </w:p>
        </w:tc>
        <w:tc>
          <w:tcPr>
            <w:tcW w:w="39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05687</w:t>
            </w:r>
          </w:p>
        </w:tc>
        <w:tc>
          <w:tcPr>
            <w:tcW w:w="1254" w:type="pct"/>
            <w:tcBorders>
              <w:tl2br w:val="nil"/>
              <w:tr2bl w:val="nil"/>
            </w:tcBorders>
            <w:noWrap w:val="0"/>
            <w:vAlign w:val="center"/>
          </w:tcPr>
          <w:p>
            <w:pPr>
              <w:spacing w:line="300" w:lineRule="exac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rPr>
              <w:t>中学语文课程标准研究</w:t>
            </w:r>
          </w:p>
        </w:tc>
        <w:tc>
          <w:tcPr>
            <w:tcW w:w="34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4</w:t>
            </w:r>
          </w:p>
        </w:tc>
        <w:tc>
          <w:tcPr>
            <w:tcW w:w="346" w:type="pc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10</w:t>
            </w:r>
          </w:p>
        </w:tc>
        <w:tc>
          <w:tcPr>
            <w:tcW w:w="36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11213</w:t>
            </w:r>
          </w:p>
        </w:tc>
        <w:tc>
          <w:tcPr>
            <w:tcW w:w="1282" w:type="pct"/>
            <w:tcBorders>
              <w:tl2br w:val="nil"/>
              <w:tr2bl w:val="nil"/>
            </w:tcBorders>
            <w:noWrap w:val="0"/>
            <w:vAlign w:val="center"/>
          </w:tcPr>
          <w:p>
            <w:pPr>
              <w:spacing w:line="300" w:lineRule="exac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语文教学研究</w:t>
            </w:r>
          </w:p>
        </w:tc>
        <w:tc>
          <w:tcPr>
            <w:tcW w:w="34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6</w:t>
            </w:r>
          </w:p>
        </w:tc>
        <w:tc>
          <w:tcPr>
            <w:tcW w:w="36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14"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11</w:t>
            </w:r>
          </w:p>
        </w:tc>
        <w:tc>
          <w:tcPr>
            <w:tcW w:w="39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00540</w:t>
            </w:r>
          </w:p>
        </w:tc>
        <w:tc>
          <w:tcPr>
            <w:tcW w:w="1254" w:type="pct"/>
            <w:tcBorders>
              <w:tl2br w:val="nil"/>
              <w:tr2bl w:val="nil"/>
            </w:tcBorders>
            <w:noWrap w:val="0"/>
            <w:vAlign w:val="center"/>
          </w:tcPr>
          <w:p>
            <w:pPr>
              <w:widowControl/>
              <w:spacing w:line="300" w:lineRule="exac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外国文学史</w:t>
            </w:r>
          </w:p>
        </w:tc>
        <w:tc>
          <w:tcPr>
            <w:tcW w:w="34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6</w:t>
            </w:r>
          </w:p>
        </w:tc>
        <w:tc>
          <w:tcPr>
            <w:tcW w:w="346" w:type="pc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11</w:t>
            </w:r>
          </w:p>
        </w:tc>
        <w:tc>
          <w:tcPr>
            <w:tcW w:w="36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00540</w:t>
            </w:r>
          </w:p>
        </w:tc>
        <w:tc>
          <w:tcPr>
            <w:tcW w:w="1282" w:type="pct"/>
            <w:tcBorders>
              <w:tl2br w:val="nil"/>
              <w:tr2bl w:val="nil"/>
            </w:tcBorders>
            <w:noWrap w:val="0"/>
            <w:vAlign w:val="center"/>
          </w:tcPr>
          <w:p>
            <w:pPr>
              <w:widowControl/>
              <w:spacing w:line="300" w:lineRule="exac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外国文学史</w:t>
            </w:r>
          </w:p>
        </w:tc>
        <w:tc>
          <w:tcPr>
            <w:tcW w:w="34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6</w:t>
            </w:r>
          </w:p>
        </w:tc>
        <w:tc>
          <w:tcPr>
            <w:tcW w:w="36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14"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12</w:t>
            </w:r>
          </w:p>
        </w:tc>
        <w:tc>
          <w:tcPr>
            <w:tcW w:w="39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00814</w:t>
            </w:r>
          </w:p>
        </w:tc>
        <w:tc>
          <w:tcPr>
            <w:tcW w:w="1254" w:type="pct"/>
            <w:tcBorders>
              <w:tl2br w:val="nil"/>
              <w:tr2bl w:val="nil"/>
            </w:tcBorders>
            <w:noWrap w:val="0"/>
            <w:vAlign w:val="center"/>
          </w:tcPr>
          <w:p>
            <w:pPr>
              <w:widowControl/>
              <w:spacing w:line="300" w:lineRule="exac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中国古代文论选读</w:t>
            </w:r>
          </w:p>
        </w:tc>
        <w:tc>
          <w:tcPr>
            <w:tcW w:w="34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4</w:t>
            </w:r>
          </w:p>
        </w:tc>
        <w:tc>
          <w:tcPr>
            <w:tcW w:w="346" w:type="pc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12</w:t>
            </w:r>
          </w:p>
        </w:tc>
        <w:tc>
          <w:tcPr>
            <w:tcW w:w="36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10400</w:t>
            </w:r>
          </w:p>
        </w:tc>
        <w:tc>
          <w:tcPr>
            <w:tcW w:w="1282" w:type="pct"/>
            <w:tcBorders>
              <w:tl2br w:val="nil"/>
              <w:tr2bl w:val="nil"/>
            </w:tcBorders>
            <w:noWrap w:val="0"/>
            <w:vAlign w:val="center"/>
          </w:tcPr>
          <w:p>
            <w:pPr>
              <w:snapToGrid w:val="0"/>
              <w:jc w:val="both"/>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中国当代文学名家研究</w:t>
            </w:r>
          </w:p>
        </w:tc>
        <w:tc>
          <w:tcPr>
            <w:tcW w:w="34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5</w:t>
            </w:r>
          </w:p>
        </w:tc>
        <w:tc>
          <w:tcPr>
            <w:tcW w:w="364" w:type="pct"/>
            <w:vMerge w:val="restart"/>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r>
              <w:rPr>
                <w:rFonts w:hint="eastAsia" w:cs="Times New Roman"/>
                <w:b w:val="0"/>
                <w:bCs w:val="0"/>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14"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13</w:t>
            </w:r>
          </w:p>
        </w:tc>
        <w:tc>
          <w:tcPr>
            <w:tcW w:w="39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00818</w:t>
            </w:r>
          </w:p>
        </w:tc>
        <w:tc>
          <w:tcPr>
            <w:tcW w:w="1254" w:type="pct"/>
            <w:tcBorders>
              <w:tl2br w:val="nil"/>
              <w:tr2bl w:val="nil"/>
            </w:tcBorders>
            <w:noWrap w:val="0"/>
            <w:vAlign w:val="center"/>
          </w:tcPr>
          <w:p>
            <w:pPr>
              <w:widowControl/>
              <w:spacing w:line="300" w:lineRule="exac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rPr>
              <w:t>文献学</w:t>
            </w:r>
          </w:p>
        </w:tc>
        <w:tc>
          <w:tcPr>
            <w:tcW w:w="34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5</w:t>
            </w:r>
          </w:p>
        </w:tc>
        <w:tc>
          <w:tcPr>
            <w:tcW w:w="346"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13</w:t>
            </w:r>
          </w:p>
        </w:tc>
        <w:tc>
          <w:tcPr>
            <w:tcW w:w="36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04635</w:t>
            </w:r>
          </w:p>
        </w:tc>
        <w:tc>
          <w:tcPr>
            <w:tcW w:w="1282"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诗词赏析</w:t>
            </w:r>
          </w:p>
        </w:tc>
        <w:tc>
          <w:tcPr>
            <w:tcW w:w="34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3</w:t>
            </w:r>
          </w:p>
        </w:tc>
        <w:tc>
          <w:tcPr>
            <w:tcW w:w="36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14"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14</w:t>
            </w:r>
          </w:p>
        </w:tc>
        <w:tc>
          <w:tcPr>
            <w:tcW w:w="39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00819</w:t>
            </w:r>
          </w:p>
        </w:tc>
        <w:tc>
          <w:tcPr>
            <w:tcW w:w="1254" w:type="pct"/>
            <w:tcBorders>
              <w:tl2br w:val="nil"/>
              <w:tr2bl w:val="nil"/>
            </w:tcBorders>
            <w:noWrap w:val="0"/>
            <w:vAlign w:val="center"/>
          </w:tcPr>
          <w:p>
            <w:pPr>
              <w:widowControl/>
              <w:spacing w:line="300" w:lineRule="exac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rPr>
              <w:t>训诂学</w:t>
            </w:r>
          </w:p>
        </w:tc>
        <w:tc>
          <w:tcPr>
            <w:tcW w:w="34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5</w:t>
            </w:r>
          </w:p>
        </w:tc>
        <w:tc>
          <w:tcPr>
            <w:tcW w:w="346" w:type="pct"/>
            <w:tcBorders>
              <w:tl2br w:val="nil"/>
              <w:tr2bl w:val="nil"/>
            </w:tcBorders>
            <w:noWrap w:val="0"/>
            <w:vAlign w:val="center"/>
          </w:tcPr>
          <w:p>
            <w:pPr>
              <w:widowControl/>
              <w:numPr>
                <w:ilvl w:val="0"/>
                <w:numId w:val="0"/>
              </w:numPr>
              <w:ind w:left="0" w:leftChars="0" w:firstLine="0" w:firstLineChars="0"/>
              <w:jc w:val="center"/>
              <w:textAlignment w:val="center"/>
              <w:rPr>
                <w:rFonts w:hint="default" w:ascii="宋体" w:hAnsi="宋体" w:eastAsia="宋体" w:cs="宋体"/>
                <w:b w:val="0"/>
                <w:bCs w:val="0"/>
                <w:color w:val="auto"/>
                <w:kern w:val="2"/>
                <w:sz w:val="18"/>
                <w:szCs w:val="18"/>
                <w:lang w:val="en-US" w:eastAsia="zh-CN" w:bidi="ar-SA"/>
              </w:rPr>
            </w:pPr>
            <w:r>
              <w:rPr>
                <w:rFonts w:hint="eastAsia" w:ascii="宋体" w:hAnsi="宋体" w:cs="宋体"/>
                <w:b w:val="0"/>
                <w:bCs w:val="0"/>
                <w:color w:val="auto"/>
                <w:kern w:val="2"/>
                <w:sz w:val="18"/>
                <w:szCs w:val="18"/>
                <w:lang w:val="en-US" w:eastAsia="zh-CN" w:bidi="ar-SA"/>
              </w:rPr>
              <w:t>14</w:t>
            </w:r>
          </w:p>
        </w:tc>
        <w:tc>
          <w:tcPr>
            <w:tcW w:w="36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00037</w:t>
            </w:r>
          </w:p>
        </w:tc>
        <w:tc>
          <w:tcPr>
            <w:tcW w:w="1282"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美学</w:t>
            </w:r>
          </w:p>
        </w:tc>
        <w:tc>
          <w:tcPr>
            <w:tcW w:w="34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6</w:t>
            </w:r>
          </w:p>
        </w:tc>
        <w:tc>
          <w:tcPr>
            <w:tcW w:w="36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14"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15</w:t>
            </w:r>
          </w:p>
        </w:tc>
        <w:tc>
          <w:tcPr>
            <w:tcW w:w="39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02111</w:t>
            </w:r>
          </w:p>
        </w:tc>
        <w:tc>
          <w:tcPr>
            <w:tcW w:w="1254" w:type="pct"/>
            <w:tcBorders>
              <w:tl2br w:val="nil"/>
              <w:tr2bl w:val="nil"/>
            </w:tcBorders>
            <w:noWrap w:val="0"/>
            <w:vAlign w:val="center"/>
          </w:tcPr>
          <w:p>
            <w:pPr>
              <w:spacing w:line="300" w:lineRule="exac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教育心理学</w:t>
            </w:r>
          </w:p>
        </w:tc>
        <w:tc>
          <w:tcPr>
            <w:tcW w:w="34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6</w:t>
            </w:r>
          </w:p>
        </w:tc>
        <w:tc>
          <w:tcPr>
            <w:tcW w:w="346" w:type="pc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p>
        </w:tc>
        <w:tc>
          <w:tcPr>
            <w:tcW w:w="36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p>
        </w:tc>
        <w:tc>
          <w:tcPr>
            <w:tcW w:w="1282"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p>
        </w:tc>
        <w:tc>
          <w:tcPr>
            <w:tcW w:w="342"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p>
        </w:tc>
        <w:tc>
          <w:tcPr>
            <w:tcW w:w="36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47" w:hRule="atLeast"/>
          <w:jc w:val="center"/>
        </w:trPr>
        <w:tc>
          <w:tcPr>
            <w:tcW w:w="5000" w:type="pct"/>
            <w:gridSpan w:val="9"/>
            <w:tcBorders>
              <w:tl2br w:val="nil"/>
              <w:tr2bl w:val="nil"/>
            </w:tcBorders>
            <w:noWrap w:val="0"/>
            <w:vAlign w:val="center"/>
          </w:tcPr>
          <w:p>
            <w:pPr>
              <w:widowControl/>
              <w:jc w:val="left"/>
              <w:textAlignment w:val="center"/>
              <w:rPr>
                <w:rFonts w:hint="eastAsia" w:ascii="楷体_GB2312" w:hAnsi="楷体_GB2312" w:eastAsia="楷体_GB2312" w:cs="楷体_GB2312"/>
                <w:b w:val="0"/>
                <w:bCs w:val="0"/>
                <w:color w:val="auto"/>
                <w:sz w:val="18"/>
                <w:szCs w:val="18"/>
                <w:lang w:val="en-US" w:eastAsia="zh-CN"/>
              </w:rPr>
            </w:pPr>
            <w:r>
              <w:rPr>
                <w:rFonts w:hint="eastAsia" w:ascii="楷体_GB2312" w:hAnsi="楷体_GB2312" w:eastAsia="楷体_GB2312" w:cs="楷体_GB2312"/>
                <w:b w:val="0"/>
                <w:bCs w:val="0"/>
                <w:color w:val="auto"/>
                <w:sz w:val="18"/>
                <w:szCs w:val="18"/>
                <w:lang w:val="en-US" w:eastAsia="zh-CN"/>
              </w:rPr>
              <w:t>说明：</w:t>
            </w:r>
          </w:p>
          <w:p>
            <w:pPr>
              <w:widowControl/>
              <w:ind w:firstLine="360" w:firstLineChars="200"/>
              <w:jc w:val="left"/>
              <w:textAlignment w:val="center"/>
              <w:rPr>
                <w:rFonts w:hint="eastAsia" w:ascii="楷体_GB2312" w:hAnsi="楷体_GB2312" w:eastAsia="楷体_GB2312" w:cs="楷体_GB2312"/>
                <w:b w:val="0"/>
                <w:bCs w:val="0"/>
                <w:color w:val="auto"/>
                <w:sz w:val="18"/>
                <w:szCs w:val="18"/>
                <w:lang w:val="en-US" w:eastAsia="zh-CN"/>
              </w:rPr>
            </w:pP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.只能用已取得合格成绩的旧计划课程顶替新计划课程，不能逆向顶替。</w:t>
            </w:r>
          </w:p>
          <w:p>
            <w:pPr>
              <w:widowControl/>
              <w:ind w:firstLine="360" w:firstLineChars="200"/>
              <w:jc w:val="left"/>
              <w:textAlignment w:val="center"/>
              <w:rPr>
                <w:rFonts w:hint="eastAsia" w:ascii="楷体_GB2312" w:hAnsi="楷体_GB2312" w:eastAsia="楷体_GB2312" w:cs="楷体_GB2312"/>
                <w:b w:val="0"/>
                <w:bCs w:val="0"/>
                <w:color w:val="auto"/>
                <w:sz w:val="18"/>
                <w:szCs w:val="18"/>
                <w:lang w:val="en-US" w:eastAsia="zh-CN"/>
              </w:rPr>
            </w:pPr>
            <w:r>
              <w:rPr>
                <w:rFonts w:hint="default" w:ascii="Times New Roman" w:hAnsi="Times New Roman" w:eastAsia="楷体_GB2312" w:cs="Times New Roman"/>
                <w:b w:val="0"/>
                <w:bCs w:val="0"/>
                <w:color w:val="auto"/>
                <w:sz w:val="18"/>
                <w:szCs w:val="18"/>
                <w:lang w:val="en-US" w:eastAsia="zh-CN"/>
              </w:rPr>
              <w:t>2</w:t>
            </w:r>
            <w:r>
              <w:rPr>
                <w:rFonts w:hint="eastAsia" w:ascii="楷体_GB2312" w:hAnsi="楷体_GB2312" w:eastAsia="楷体_GB2312" w:cs="楷体_GB2312"/>
                <w:b w:val="0"/>
                <w:bCs w:val="0"/>
                <w:color w:val="auto"/>
                <w:sz w:val="18"/>
                <w:szCs w:val="18"/>
                <w:lang w:val="en-US" w:eastAsia="zh-CN"/>
              </w:rPr>
              <w:t>.</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个序号为</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门完整课程，</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门课程只能选择一种顶替办法，不能重复使用。</w:t>
            </w:r>
          </w:p>
          <w:p>
            <w:pPr>
              <w:widowControl/>
              <w:ind w:firstLine="360" w:firstLineChars="200"/>
              <w:jc w:val="left"/>
              <w:textAlignment w:val="center"/>
              <w:rPr>
                <w:rFonts w:hint="eastAsia" w:ascii="楷体_GB2312" w:hAnsi="楷体_GB2312" w:eastAsia="楷体_GB2312" w:cs="楷体_GB2312"/>
                <w:b w:val="0"/>
                <w:bCs w:val="0"/>
                <w:color w:val="auto"/>
                <w:sz w:val="18"/>
                <w:szCs w:val="18"/>
                <w:lang w:val="en-US" w:eastAsia="zh-CN"/>
              </w:rPr>
            </w:pPr>
            <w:r>
              <w:rPr>
                <w:rFonts w:hint="default" w:ascii="Times New Roman" w:hAnsi="Times New Roman" w:eastAsia="楷体_GB2312" w:cs="Times New Roman"/>
                <w:b w:val="0"/>
                <w:bCs w:val="0"/>
                <w:color w:val="auto"/>
                <w:sz w:val="18"/>
                <w:szCs w:val="18"/>
                <w:lang w:val="en-US" w:eastAsia="zh-CN"/>
              </w:rPr>
              <w:t>3</w:t>
            </w:r>
            <w:r>
              <w:rPr>
                <w:rFonts w:hint="eastAsia" w:ascii="楷体_GB2312" w:hAnsi="楷体_GB2312" w:eastAsia="楷体_GB2312" w:cs="楷体_GB2312"/>
                <w:b w:val="0"/>
                <w:bCs w:val="0"/>
                <w:color w:val="auto"/>
                <w:sz w:val="18"/>
                <w:szCs w:val="18"/>
                <w:lang w:val="en-US" w:eastAsia="zh-CN"/>
              </w:rPr>
              <w:t>.对应顶替区课程，同一行</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门课程顶替</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门课程，不能顶替其他课程。</w:t>
            </w:r>
          </w:p>
          <w:p>
            <w:pPr>
              <w:widowControl/>
              <w:ind w:firstLine="360" w:firstLineChars="200"/>
              <w:jc w:val="left"/>
              <w:textAlignment w:val="center"/>
              <w:rPr>
                <w:rFonts w:hint="eastAsia" w:ascii="楷体_GB2312" w:hAnsi="楷体_GB2312" w:eastAsia="楷体_GB2312" w:cs="楷体_GB2312"/>
                <w:b w:val="0"/>
                <w:bCs w:val="0"/>
                <w:color w:val="auto"/>
                <w:kern w:val="2"/>
                <w:sz w:val="18"/>
                <w:szCs w:val="18"/>
                <w:lang w:val="en-US" w:eastAsia="zh-CN" w:bidi="ar-SA"/>
              </w:rPr>
            </w:pPr>
            <w:r>
              <w:rPr>
                <w:rFonts w:hint="default" w:ascii="Times New Roman" w:hAnsi="Times New Roman" w:eastAsia="楷体_GB2312" w:cs="Times New Roman"/>
                <w:b w:val="0"/>
                <w:bCs w:val="0"/>
                <w:color w:val="auto"/>
                <w:sz w:val="18"/>
                <w:szCs w:val="18"/>
                <w:lang w:val="en-US" w:eastAsia="zh-CN"/>
              </w:rPr>
              <w:t>4</w:t>
            </w:r>
            <w:r>
              <w:rPr>
                <w:rFonts w:hint="eastAsia" w:ascii="楷体_GB2312" w:hAnsi="楷体_GB2312" w:eastAsia="楷体_GB2312" w:cs="楷体_GB2312"/>
                <w:b w:val="0"/>
                <w:bCs w:val="0"/>
                <w:color w:val="auto"/>
                <w:sz w:val="18"/>
                <w:szCs w:val="18"/>
                <w:lang w:val="en-US" w:eastAsia="zh-CN"/>
              </w:rPr>
              <w:t>.选择顶替区课程，旧计划任选</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门课程顶替新计划任意</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w:t>
            </w:r>
          </w:p>
        </w:tc>
      </w:tr>
    </w:tbl>
    <w:p>
      <w:pPr>
        <w:sectPr>
          <w:pgSz w:w="11906" w:h="16838"/>
          <w:pgMar w:top="1440" w:right="1236" w:bottom="1440" w:left="1236"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汉语言文学（专升本）专业教材明细表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93"/>
        <w:gridCol w:w="1372"/>
        <w:gridCol w:w="930"/>
        <w:gridCol w:w="795"/>
        <w:gridCol w:w="2010"/>
        <w:gridCol w:w="2910"/>
        <w:gridCol w:w="1380"/>
        <w:gridCol w:w="2685"/>
        <w:gridCol w:w="11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050101</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汉语言文学</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00037</w:t>
            </w: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美学</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美学</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朱立元</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050101</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汉语言文学</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00536</w:t>
            </w: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古代汉语</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古代汉语</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王宁</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050101</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汉语言文学</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00537</w:t>
            </w: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中国现代文学史</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中国现代文学史</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丁帆、朱晓进</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050101</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汉语言文学</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00538</w:t>
            </w: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中国古代文学史（一）</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中国古代文学史（一）</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陈洪、张峰屹</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050101</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汉语言文学</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00539</w:t>
            </w: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中国古代文学史（二）</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中国古代文学史（二）</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陈洪、张峰屹</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050101</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汉语言文学</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00540</w:t>
            </w: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外国文学史</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外国文学史</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孟昭毅</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050101</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汉语言文学</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00541</w:t>
            </w: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语言学概论</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语言学概论</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沈阳、贺阳</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外语教学与研究出版社</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2015年版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050101</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汉语言文学</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050101</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汉语言文学</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050101</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汉语言文学</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01611</w:t>
            </w: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沟通技巧</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沟通技巧</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谢红霞</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050101</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汉语言文学</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04635</w:t>
            </w: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诗词赏析</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高校人文通识课程教材：唐宋诗词分类鉴赏</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徐旭平</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云南大学出版社</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050101</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汉语言文学</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07562</w:t>
            </w: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报告文学研究</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报告文学现代转型研究</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龚举善</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050101</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汉语言文学</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10400</w:t>
            </w: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中国当代文学名家研究</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中国现当代作家作品专题研究</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刘增杰</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大象出版社</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050101</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汉语言文学</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11213</w:t>
            </w: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语文教学研究</w:t>
            </w:r>
          </w:p>
        </w:tc>
        <w:tc>
          <w:tcPr>
            <w:tcW w:w="1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语文教研理论指导</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周小蓬、曾毅、欧治华</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2022年版</w:t>
            </w:r>
          </w:p>
        </w:tc>
      </w:tr>
    </w:tbl>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2000000000000000000"/>
    <w:charset w:val="86"/>
    <w:family w:val="script"/>
    <w:pitch w:val="default"/>
    <w:sig w:usb0="00000000" w:usb1="00000000" w:usb2="00082016" w:usb3="00000000" w:csb0="00040001" w:csb1="00000000"/>
  </w:font>
  <w:font w:name="方正仿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3NjcwZWQ1NDhkZDVjY2YxNGI4ODYxNDc2NGM4NDEifQ=="/>
  </w:docVars>
  <w:rsids>
    <w:rsidRoot w:val="00000000"/>
    <w:rsid w:val="015503ED"/>
    <w:rsid w:val="08EC41DD"/>
    <w:rsid w:val="39C83B10"/>
    <w:rsid w:val="3C770B6D"/>
    <w:rsid w:val="686B3224"/>
    <w:rsid w:val="7C585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2023-10-29T04:21:00Z</dcterms:created>
  <dc:creator>Administrator</dc:creator>
  <cp:lastModifiedBy>四川自考网</cp:lastModifiedBy>
  <dcterms:modified xsi:type="dcterms:W3CDTF">2023-12-08T02:16:40Z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3B80E558A89D48E8915DFE680957D328_12</vt:lpwstr>
  </property>
</Properties>
</file>