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
        <w:gridCol w:w="8522"/>
        <w:gridCol w:w="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4" w:hRule="atLeast"/>
          <w:jc w:val="center"/>
        </w:trPr>
        <w:tc>
          <w:tcPr>
            <w:tcW w:w="8900" w:type="dxa"/>
            <w:gridSpan w:val="3"/>
          </w:tcPr>
          <w:p>
            <w:pPr>
              <w:rPr>
                <w:rFonts w:ascii="Times New Roman" w:hAnsi="Times New Roman"/>
                <w:b/>
                <w:bCs/>
                <w:sz w:val="44"/>
                <w:szCs w:val="48"/>
              </w:rPr>
            </w:pPr>
            <w:r>
              <w:rPr>
                <w:rFonts w:hint="eastAsia" w:ascii="Times New Roman" w:hAnsi="Times New Roman" w:eastAsia="方正小标宋_GBK" w:cs="方正小标宋_GBK"/>
                <w:b w:val="0"/>
                <w:bCs w:val="0"/>
                <w:color w:val="auto"/>
                <w:kern w:val="0"/>
                <w:sz w:val="36"/>
                <w:szCs w:val="36"/>
                <w:lang w:val="en-US" w:eastAsia="zh-CN"/>
              </w:rPr>
              <w:br w:type="page"/>
            </w:r>
          </w:p>
          <w:p>
            <w:pPr>
              <w:pStyle w:val="4"/>
            </w:pPr>
          </w:p>
          <w:p>
            <w:pPr>
              <w:pStyle w:val="2"/>
              <w:autoSpaceDE w:val="0"/>
              <w:autoSpaceDN w:val="0"/>
              <w:jc w:val="center"/>
              <w:rPr>
                <w:rFonts w:hint="eastAsia" w:ascii="宋体" w:hAnsi="宋体" w:eastAsia="黑体" w:cs="Times New Roman"/>
              </w:rPr>
            </w:pPr>
            <w:r>
              <w:rPr>
                <w:rFonts w:hint="eastAsia" w:ascii="宋体" w:hAnsi="宋体" w:eastAsia="黑体" w:cs="Times New Roman"/>
              </w:rPr>
              <w:t>高等教育自学考试</w:t>
            </w:r>
          </w:p>
          <w:p>
            <w:pPr>
              <w:pStyle w:val="2"/>
              <w:autoSpaceDE w:val="0"/>
              <w:autoSpaceDN w:val="0"/>
              <w:jc w:val="center"/>
              <w:rPr>
                <w:rFonts w:hint="eastAsia" w:ascii="宋体" w:hAnsi="宋体" w:eastAsia="黑体" w:cs="Times New Roman"/>
              </w:rPr>
            </w:pPr>
            <w:r>
              <w:rPr>
                <w:rFonts w:hint="eastAsia" w:ascii="宋体" w:hAnsi="宋体" w:eastAsia="黑体" w:cs="Times New Roman"/>
              </w:rPr>
              <w:t>建设工程管理（专科）专业考试计划</w:t>
            </w:r>
          </w:p>
          <w:p>
            <w:pPr>
              <w:spacing w:afterLines="200"/>
              <w:jc w:val="center"/>
              <w:rPr>
                <w:rFonts w:ascii="Times New Roman" w:hAnsi="Times New Roman"/>
                <w:sz w:val="40"/>
                <w:szCs w:val="72"/>
              </w:rPr>
            </w:pPr>
          </w:p>
          <w:p>
            <w:pPr>
              <w:pStyle w:val="4"/>
              <w:jc w:val="center"/>
              <w:rPr>
                <w:rFonts w:ascii="Times New Roman" w:hAnsi="Times New Roman" w:eastAsia="黑体"/>
                <w:sz w:val="40"/>
                <w:szCs w:val="72"/>
              </w:rPr>
            </w:pPr>
          </w:p>
          <w:p>
            <w:pPr>
              <w:pStyle w:val="4"/>
              <w:jc w:val="center"/>
              <w:rPr>
                <w:rFonts w:ascii="Times New Roman" w:hAnsi="Times New Roman" w:eastAsia="黑体"/>
                <w:sz w:val="40"/>
                <w:szCs w:val="72"/>
              </w:rPr>
            </w:pPr>
          </w:p>
          <w:p>
            <w:pPr>
              <w:pStyle w:val="4"/>
              <w:jc w:val="center"/>
              <w:rPr>
                <w:rFonts w:ascii="Times New Roman" w:hAnsi="Times New Roman" w:eastAsia="黑体"/>
                <w:sz w:val="40"/>
                <w:szCs w:val="72"/>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成都信息工程大学</w:t>
            </w:r>
          </w:p>
          <w:p>
            <w:pPr>
              <w:spacing w:afterLines="200"/>
              <w:jc w:val="center"/>
              <w:rPr>
                <w:rFonts w:ascii="Times New Roman" w:hAnsi="Times New Roman"/>
                <w:szCs w:val="36"/>
              </w:rPr>
            </w:pPr>
          </w:p>
          <w:p>
            <w:pPr>
              <w:spacing w:afterLines="200"/>
              <w:jc w:val="center"/>
              <w:rPr>
                <w:rFonts w:ascii="Times New Roman" w:hAnsi="Times New Roman"/>
                <w:b/>
                <w:bCs/>
                <w:sz w:val="32"/>
                <w:szCs w:val="32"/>
              </w:rPr>
            </w:pPr>
          </w:p>
          <w:p>
            <w:pPr>
              <w:pStyle w:val="3"/>
              <w:jc w:val="center"/>
              <w:rPr>
                <w:lang w:val="en-US"/>
              </w:rPr>
            </w:pPr>
            <w:r>
              <w:rPr>
                <w:rFonts w:hint="eastAsia"/>
                <w:lang w:val="en-US"/>
              </w:rPr>
              <w:t>四川省高等教育招生考试委员会</w:t>
            </w:r>
          </w:p>
          <w:p>
            <w:pPr>
              <w:pStyle w:val="3"/>
              <w:jc w:val="center"/>
              <w:rPr>
                <w:lang w:val="en-US"/>
              </w:rPr>
            </w:pPr>
            <w:r>
              <w:rPr>
                <w:lang w:val="en-US"/>
              </w:rPr>
              <w:t>2023</w:t>
            </w:r>
            <w:r>
              <w:rPr>
                <w:rFonts w:hint="eastAsia"/>
                <w:lang w:val="en-US"/>
              </w:rPr>
              <w:t>年</w:t>
            </w:r>
            <w:r>
              <w:rPr>
                <w:lang w:val="en-US"/>
              </w:rPr>
              <w:t>10</w:t>
            </w:r>
            <w:r>
              <w:rPr>
                <w:rFonts w:hint="eastAsia"/>
                <w:lang w:val="en-US"/>
              </w:rPr>
              <w:t>月制定</w:t>
            </w: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89" w:type="dxa"/>
          <w:wAfter w:w="189" w:type="dxa"/>
          <w:trHeight w:val="13024" w:hRule="atLeast"/>
          <w:jc w:val="center"/>
        </w:trPr>
        <w:tc>
          <w:tcPr>
            <w:tcW w:w="8522" w:type="dxa"/>
          </w:tcPr>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一、指导思想</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以习近平新时代中国特色社会主义思想为指导，落实立德树人根本任务，细化落实《高等教育自学考试专业设置实施细则》要求，加快推进新时代高等教育自学考试培养标准体系建设，在培养考生基本知识、基本理论和基本能力的基础上，结合高等教育自学考试的特点，着重考核考生对专业基础知识的掌握，以及运用所学知识分析、解决实际问题的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高等教育自学考试建设工程管理（专科）专业的学历层次为专科，专业大类为土木建筑大类，专业类别为建设工程管理类。</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本专业考试计划规定考试课程门数为</w:t>
            </w:r>
            <w:r>
              <w:rPr>
                <w:rFonts w:ascii="仿宋_GB2312" w:hAnsi="仿宋_GB2312" w:eastAsia="仿宋_GB2312" w:cs="仿宋_GB2312"/>
                <w:color w:val="000000"/>
                <w:sz w:val="28"/>
                <w:szCs w:val="28"/>
                <w:lang w:val="en-US"/>
              </w:rPr>
              <w:t>15</w:t>
            </w:r>
            <w:r>
              <w:rPr>
                <w:rFonts w:hint="eastAsia" w:ascii="仿宋_GB2312" w:hAnsi="仿宋_GB2312" w:eastAsia="仿宋_GB2312" w:cs="仿宋_GB2312"/>
                <w:color w:val="000000"/>
                <w:sz w:val="28"/>
                <w:szCs w:val="28"/>
                <w:lang w:val="en-US"/>
              </w:rPr>
              <w:t>门，总学分</w:t>
            </w:r>
            <w:r>
              <w:rPr>
                <w:rFonts w:ascii="仿宋_GB2312" w:hAnsi="仿宋_GB2312" w:eastAsia="仿宋_GB2312" w:cs="仿宋_GB2312"/>
                <w:color w:val="000000"/>
                <w:sz w:val="28"/>
                <w:szCs w:val="28"/>
                <w:lang w:val="en-US"/>
              </w:rPr>
              <w:t>70</w:t>
            </w:r>
            <w:r>
              <w:rPr>
                <w:rFonts w:hint="eastAsia" w:ascii="仿宋_GB2312" w:hAnsi="仿宋_GB2312" w:eastAsia="仿宋_GB2312" w:cs="仿宋_GB2312"/>
                <w:color w:val="000000"/>
                <w:sz w:val="28"/>
                <w:szCs w:val="28"/>
                <w:lang w:val="en-US"/>
              </w:rPr>
              <w:t>分。课程按百分制计分，</w:t>
            </w:r>
            <w:r>
              <w:rPr>
                <w:rFonts w:ascii="仿宋_GB2312" w:hAnsi="仿宋_GB2312" w:eastAsia="仿宋_GB2312" w:cs="仿宋_GB2312"/>
                <w:color w:val="000000"/>
                <w:sz w:val="28"/>
                <w:szCs w:val="28"/>
                <w:lang w:val="en-US"/>
              </w:rPr>
              <w:t>60</w:t>
            </w:r>
            <w:r>
              <w:rPr>
                <w:rFonts w:hint="eastAsia" w:ascii="仿宋_GB2312" w:hAnsi="仿宋_GB2312" w:eastAsia="仿宋_GB2312" w:cs="仿宋_GB2312"/>
                <w:color w:val="000000"/>
                <w:sz w:val="28"/>
                <w:szCs w:val="28"/>
                <w:lang w:val="en-US"/>
              </w:rPr>
              <w:t>分为合格，每门课程考试成绩合格者，可获得本课程的相应学分，考试课程相关的实践考核环节部分不单独计入课程总门数。</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取得本专业所规定的全部课程考试合格成绩和规定学分，实践环节考核合格，思想品德经鉴定符合要求者，经审核通过，由四川省高等教育招生考试委员会颁发自学考试建设工程管理专科毕业证书，主考学校副署，国家承认学历。</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培养目标：本</w:t>
            </w:r>
            <w:r>
              <w:rPr>
                <w:rFonts w:hint="eastAsia" w:ascii="仿宋_GB2312" w:hAnsi="仿宋_GB2312" w:eastAsia="仿宋_GB2312" w:cs="仿宋_GB2312"/>
                <w:sz w:val="28"/>
                <w:szCs w:val="28"/>
              </w:rPr>
              <w:t>专业培养理想信念坚定，德、智、体、美、劳全面发展，具有一定的科学文化水平，良好的人文素养、职业道德和创新意识，精益求精的工匠精神，较强的职业能力和可持续发展的能力，具备建设工程施工技术与</w:t>
            </w:r>
            <w:r>
              <w:rPr>
                <w:rFonts w:hint="eastAsia" w:ascii="仿宋_GB2312" w:hAnsi="仿宋_GB2312" w:eastAsia="仿宋_GB2312" w:cs="仿宋_GB2312"/>
                <w:sz w:val="28"/>
                <w:szCs w:val="28"/>
                <w:lang w:val="en-US"/>
              </w:rPr>
              <w:t>管理的</w:t>
            </w:r>
            <w:r>
              <w:rPr>
                <w:rFonts w:hint="eastAsia" w:ascii="仿宋_GB2312" w:hAnsi="仿宋_GB2312" w:eastAsia="仿宋_GB2312" w:cs="仿宋_GB2312"/>
                <w:sz w:val="28"/>
                <w:szCs w:val="28"/>
              </w:rPr>
              <w:t>基本原理和基本知识，获得建筑工程师的基本训练，能够在建筑施工企业或工程管理咨询企业等机构从事工程招投标、施工项目管理、项目资料管理等方面工作的高素质技术技能人才。</w:t>
            </w:r>
          </w:p>
          <w:p>
            <w:pPr>
              <w:pStyle w:val="4"/>
              <w:tabs>
                <w:tab w:val="left" w:pos="0"/>
                <w:tab w:val="left" w:pos="420"/>
              </w:tabs>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要求：本专业要求初步掌握建设工程管理的基本原理和基本知识，具有建设工程施工技术与管理的基本能力，具备工程招投标文件编制、工程计量与计价、建设工程施工管理、工程质量验收和施工验收资料管理等的实践技能。主要包括：</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初步掌握建设工程管理专业的基本原理、基本知识；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了解建筑工程技术等方面的知识；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熟悉建设工程主要工种的工艺及操作知识，具备工程质量验收和施工验收资料管理的基本技能；</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具有建设工程项目质量、进度、成本、安全及技术资料管理活动的基本知识，满足工程招投标、施工项目管理、项目资料管理等岗位的工作需求；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熟悉国家建设工程管理的基本政策和法规；</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具备对新技术、新材料、新工艺、新设备的学习能力和一定的创新创业能力。</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b/>
                <w:bCs/>
                <w:color w:val="000000"/>
                <w:sz w:val="28"/>
                <w:szCs w:val="28"/>
                <w:lang w:val="en-US"/>
              </w:rPr>
            </w:pPr>
            <w:r>
              <w:rPr>
                <w:rFonts w:hint="eastAsia" w:ascii="仿宋_GB2312" w:hAnsi="仿宋_GB2312" w:eastAsia="仿宋_GB2312" w:cs="仿宋_GB2312"/>
                <w:b/>
                <w:bCs/>
                <w:color w:val="000000"/>
                <w:sz w:val="28"/>
                <w:szCs w:val="28"/>
                <w:lang w:val="en-US"/>
              </w:rPr>
              <w:t>专业代码：</w:t>
            </w:r>
            <w:r>
              <w:rPr>
                <w:rFonts w:ascii="仿宋_GB2312" w:hAnsi="仿宋_GB2312" w:eastAsia="仿宋_GB2312" w:cs="仿宋_GB2312"/>
                <w:b/>
                <w:bCs/>
                <w:color w:val="000000"/>
                <w:sz w:val="28"/>
                <w:szCs w:val="28"/>
                <w:lang w:val="en-US"/>
              </w:rPr>
              <w:t>440502</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28"/>
              <w:gridCol w:w="837"/>
              <w:gridCol w:w="1142"/>
              <w:gridCol w:w="2766"/>
              <w:gridCol w:w="758"/>
              <w:gridCol w:w="960"/>
              <w:gridCol w:w="10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课程类别</w:t>
                  </w: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序号</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代码</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课程名称</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学分</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考试</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方式</w:t>
                  </w:r>
                </w:p>
              </w:tc>
              <w:tc>
                <w:tcPr>
                  <w:tcW w:w="101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公共</w:t>
                  </w:r>
                </w:p>
                <w:p>
                  <w:pPr>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基础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03706</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思想道德修养与法律基础</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2</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12656</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毛泽东思想和中国特色社会主义理论体系概论</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业</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核</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心</w:t>
                  </w:r>
                </w:p>
                <w:p>
                  <w:pPr>
                    <w:autoSpaceDE/>
                    <w:autoSpaceDN/>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color w:val="000000"/>
                      <w:sz w:val="24"/>
                      <w:szCs w:val="24"/>
                      <w:lang w:val="en-US" w:eastAsia="en-US"/>
                    </w:rPr>
                    <w:t>课</w:t>
                  </w: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3</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00022</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高等数学（工专）</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4</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02387</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工程测量</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2</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02388</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工程测量（实践）</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5</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13636</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工程力学（土建）</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13637</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工程力学（土建）（实践）</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6</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13186</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建筑施工</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6</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13187</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建筑施工（实践）</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实践</w:t>
                  </w:r>
                </w:p>
              </w:tc>
              <w:tc>
                <w:tcPr>
                  <w:tcW w:w="1010" w:type="dxa"/>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7</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06958</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建筑工程识图与构造</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000000" w:sz="2" w:space="0"/>
                    <w:bottom w:val="single" w:color="auto" w:sz="4"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8</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08458</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土木工程经济与项目管理</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960"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000000" w:sz="2" w:space="0"/>
                    <w:bottom w:val="single" w:color="auto" w:sz="4" w:space="0"/>
                    <w:right w:val="single" w:color="000000" w:sz="2" w:space="0"/>
                  </w:tcBorders>
                  <w:vAlign w:val="center"/>
                </w:tcPr>
                <w:p>
                  <w:pPr>
                    <w:widowControl/>
                    <w:snapToGrid w:val="0"/>
                    <w:textAlignment w:val="center"/>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业</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拓</w:t>
                  </w:r>
                </w:p>
                <w:p>
                  <w:pPr>
                    <w:autoSpaceDE/>
                    <w:autoSpaceDN/>
                    <w:snapToGrid w:val="0"/>
                    <w:rPr>
                      <w:rFonts w:ascii="仿宋_GB2312" w:hAnsi="仿宋_GB2312" w:eastAsia="仿宋_GB2312" w:cs="仿宋_GB2312"/>
                      <w:bCs/>
                      <w:color w:val="000000"/>
                      <w:sz w:val="24"/>
                      <w:szCs w:val="24"/>
                      <w:lang w:val="en-US" w:eastAsia="en-US"/>
                    </w:rPr>
                  </w:pPr>
                  <w:r>
                    <w:rPr>
                      <w:rFonts w:hint="eastAsia" w:ascii="仿宋_GB2312" w:hAnsi="仿宋_GB2312" w:eastAsia="仿宋_GB2312" w:cs="仿宋_GB2312"/>
                      <w:bCs/>
                      <w:color w:val="000000"/>
                      <w:sz w:val="24"/>
                      <w:szCs w:val="24"/>
                      <w:lang w:val="en-US" w:eastAsia="en-US"/>
                    </w:rPr>
                    <w:t>展</w:t>
                  </w:r>
                </w:p>
                <w:p>
                  <w:pPr>
                    <w:autoSpaceDE/>
                    <w:autoSpaceDN/>
                    <w:snapToGrid w:val="0"/>
                    <w:rPr>
                      <w:rFonts w:ascii="仿宋_GB2312" w:hAnsi="仿宋_GB2312" w:eastAsia="仿宋_GB2312" w:cs="仿宋_GB2312"/>
                      <w:bCs/>
                      <w:sz w:val="24"/>
                      <w:szCs w:val="24"/>
                    </w:rPr>
                  </w:pPr>
                  <w:r>
                    <w:rPr>
                      <w:rFonts w:hint="eastAsia" w:ascii="仿宋_GB2312" w:hAnsi="仿宋_GB2312" w:eastAsia="仿宋_GB2312" w:cs="仿宋_GB2312"/>
                      <w:bCs/>
                      <w:color w:val="000000"/>
                      <w:sz w:val="24"/>
                      <w:szCs w:val="24"/>
                      <w:lang w:val="en-US" w:eastAsia="en-US"/>
                    </w:rPr>
                    <w:t>课</w:t>
                  </w:r>
                </w:p>
              </w:tc>
              <w:tc>
                <w:tcPr>
                  <w:tcW w:w="837" w:type="dxa"/>
                  <w:vMerge w:val="restart"/>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9</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08452</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土木工程材料</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960"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auto" w:sz="4" w:space="0"/>
                    <w:left w:val="single" w:color="auto" w:sz="4"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37" w:type="dxa"/>
                  <w:vMerge w:val="continue"/>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08453</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土木工程材料（实践）</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w:t>
                  </w:r>
                </w:p>
              </w:tc>
              <w:tc>
                <w:tcPr>
                  <w:tcW w:w="960"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auto" w:sz="4" w:space="0"/>
                    <w:left w:val="single" w:color="auto" w:sz="4"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10</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02432</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建筑结构</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960"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auto" w:sz="4" w:space="0"/>
                    <w:left w:val="single" w:color="auto" w:sz="4"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eastAsia="en-US"/>
                    </w:rPr>
                  </w:pPr>
                  <w:r>
                    <w:rPr>
                      <w:rFonts w:ascii="仿宋_GB2312" w:hAnsi="仿宋_GB2312" w:eastAsia="仿宋_GB2312" w:cs="仿宋_GB2312"/>
                      <w:bCs/>
                      <w:color w:val="000000"/>
                      <w:sz w:val="24"/>
                      <w:szCs w:val="24"/>
                      <w:lang w:val="en-US" w:eastAsia="en-US"/>
                    </w:rPr>
                    <w:t>11</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13821</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建筑工程施工质量管理</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960"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auto" w:sz="4" w:space="0"/>
                    <w:left w:val="single" w:color="auto" w:sz="4"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12</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13236</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BIM</w:t>
                  </w:r>
                  <w:r>
                    <w:rPr>
                      <w:rFonts w:hint="eastAsia" w:ascii="仿宋_GB2312" w:hAnsi="仿宋_GB2312" w:eastAsia="仿宋_GB2312" w:cs="仿宋_GB2312"/>
                      <w:bCs/>
                      <w:color w:val="000000"/>
                      <w:sz w:val="24"/>
                      <w:szCs w:val="24"/>
                      <w:lang w:val="en-US"/>
                    </w:rPr>
                    <w:t>技术与应用</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960"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auto" w:sz="4" w:space="0"/>
                    <w:left w:val="single" w:color="auto" w:sz="4" w:space="0"/>
                    <w:bottom w:val="single" w:color="000000" w:sz="2" w:space="0"/>
                    <w:right w:val="single" w:color="auto" w:sz="4" w:space="0"/>
                  </w:tcBorders>
                  <w:vAlign w:val="center"/>
                </w:tcPr>
                <w:p>
                  <w:pPr>
                    <w:widowControl/>
                    <w:snapToGrid w:val="0"/>
                    <w:textAlignment w:val="center"/>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13681</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管理沟通与谈判</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4</w:t>
                  </w:r>
                </w:p>
              </w:tc>
              <w:tc>
                <w:tcPr>
                  <w:tcW w:w="960"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14</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13820</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建筑工程施工安全管理</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3</w:t>
                  </w:r>
                </w:p>
              </w:tc>
              <w:tc>
                <w:tcPr>
                  <w:tcW w:w="960"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auto" w:sz="4"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2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15</w:t>
                  </w:r>
                </w:p>
              </w:tc>
              <w:tc>
                <w:tcPr>
                  <w:tcW w:w="1142"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04230</w:t>
                  </w:r>
                </w:p>
              </w:tc>
              <w:tc>
                <w:tcPr>
                  <w:tcW w:w="2766"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建设监理导论</w:t>
                  </w:r>
                </w:p>
              </w:tc>
              <w:tc>
                <w:tcPr>
                  <w:tcW w:w="758" w:type="dxa"/>
                  <w:tcBorders>
                    <w:top w:val="single" w:color="000000" w:sz="2" w:space="0"/>
                    <w:left w:val="single" w:color="000000" w:sz="2" w:space="0"/>
                    <w:bottom w:val="single" w:color="000000" w:sz="2" w:space="0"/>
                    <w:right w:val="single" w:color="000000" w:sz="2" w:space="0"/>
                  </w:tcBorders>
                  <w:vAlign w:val="center"/>
                </w:tcPr>
                <w:p>
                  <w:pPr>
                    <w:autoSpaceDE/>
                    <w:autoSpaceDN/>
                    <w:snapToGrid w:val="0"/>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5</w:t>
                  </w:r>
                </w:p>
              </w:tc>
              <w:tc>
                <w:tcPr>
                  <w:tcW w:w="960" w:type="dxa"/>
                  <w:tcBorders>
                    <w:top w:val="single" w:color="000000" w:sz="2" w:space="0"/>
                    <w:left w:val="single" w:color="000000" w:sz="2" w:space="0"/>
                    <w:bottom w:val="single" w:color="000000" w:sz="2" w:space="0"/>
                    <w:right w:val="single" w:color="auto" w:sz="4" w:space="0"/>
                  </w:tcBorders>
                  <w:vAlign w:val="center"/>
                </w:tcPr>
                <w:p>
                  <w:pPr>
                    <w:autoSpaceDE/>
                    <w:autoSpaceDN/>
                    <w:snapToGrid w:val="0"/>
                    <w:rPr>
                      <w:rFonts w:ascii="仿宋_GB2312" w:hAnsi="仿宋_GB2312" w:eastAsia="仿宋_GB2312" w:cs="仿宋_GB2312"/>
                      <w:bCs/>
                      <w:color w:val="000000"/>
                      <w:sz w:val="24"/>
                      <w:szCs w:val="24"/>
                      <w:lang w:val="en-US"/>
                    </w:rPr>
                  </w:pPr>
                  <w:r>
                    <w:rPr>
                      <w:rFonts w:hint="eastAsia" w:ascii="仿宋_GB2312" w:hAnsi="仿宋_GB2312" w:eastAsia="仿宋_GB2312" w:cs="仿宋_GB2312"/>
                      <w:bCs/>
                      <w:color w:val="000000"/>
                      <w:sz w:val="24"/>
                      <w:szCs w:val="24"/>
                      <w:lang w:val="en-US"/>
                    </w:rPr>
                    <w:t>笔试</w:t>
                  </w:r>
                </w:p>
              </w:tc>
              <w:tc>
                <w:tcPr>
                  <w:tcW w:w="1010" w:type="dxa"/>
                  <w:tcBorders>
                    <w:top w:val="single" w:color="000000" w:sz="2"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73" w:type="dxa"/>
                  <w:gridSpan w:val="4"/>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hint="eastAsia" w:ascii="仿宋_GB2312" w:hAnsi="仿宋_GB2312" w:eastAsia="仿宋_GB2312" w:cs="仿宋_GB2312"/>
                      <w:bCs/>
                      <w:color w:val="000000"/>
                      <w:sz w:val="24"/>
                      <w:szCs w:val="24"/>
                      <w:lang w:val="en-US"/>
                    </w:rPr>
                    <w:t>总学分</w:t>
                  </w:r>
                </w:p>
              </w:tc>
              <w:tc>
                <w:tcPr>
                  <w:tcW w:w="2728" w:type="dxa"/>
                  <w:gridSpan w:val="3"/>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color w:val="000000"/>
                      <w:sz w:val="24"/>
                      <w:szCs w:val="24"/>
                      <w:lang w:val="en-US"/>
                    </w:rPr>
                  </w:pPr>
                  <w:r>
                    <w:rPr>
                      <w:rFonts w:ascii="仿宋_GB2312" w:hAnsi="仿宋_GB2312" w:eastAsia="仿宋_GB2312" w:cs="仿宋_GB2312"/>
                      <w:bCs/>
                      <w:color w:val="000000"/>
                      <w:sz w:val="24"/>
                      <w:szCs w:val="24"/>
                      <w:lang w:val="en-US"/>
                    </w:rPr>
                    <w:t>70</w:t>
                  </w:r>
                </w:p>
              </w:tc>
            </w:tr>
          </w:tbl>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五、主要课程说明</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建筑工程识图与构造</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建筑工程制图的基本知识，形体投影的知识，建筑形体的表达方法，房屋建筑、房屋结构、房屋设备及装配式混凝土建筑等施工图的识读。建筑构造的基本知识，基础、墙体的构造，楼梯、室外台阶和坡道等的构造，楼地层及屋顶的构造，门窗的构造，建筑防潮、防水构造，变形缝构造等。通过本课程的学习，学生应掌握房屋建筑施工图和房屋建筑基本构造基本理论，能够正确识读房屋建筑施工图，能够绘图表达房屋建筑细部构造，能够查阅标准图集获取信息，能根据工程实际选取合理的构造做法，具备识读和绘制建筑施工图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土木工程经济与项目管理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现金流量与资金时间价值、工程经济基本要素、工程经济评价指标、方案经济评价方法、不确定性分析和价值工程、工程项目的组织与管理、工程招投标与合同管理、工程项目进度控制、工程项目成本管理、工程项目质量控制和建设工程职业健康安全与环境管理等。通过本课程的学习，使学生系统、全面地了解和掌握工程经济与项目管理的基本概念、基本原理和基本知识，为学生将来从事土木工程的设计、施工和管理工作奠定扎实基础，提升学生运用专业知识解决实际问题的综合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土木工程材料</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的主要内容包括土木工程材料的基本性质、建筑钢材、石材与集料、气硬性无机胶凝材料、水泥与辅助胶凝材料、外加剂、普通混凝土、特种混凝土、建筑砂浆、沥青及沥青混合料、墙体及屋面材料、木材、功能材料、建筑装修与装饰材料、合成高分子材料以及土木工程材料试验。通过本课程的学习，学生应能够掌握有关土木工程中各种常用材料的基本组成、性能特点、技术指标、测试方法及应用特点，培养学生具有针对不同土木工程的结构要求、功能要求和环境条件，进行材料的合理选择与加工应用，解决实际土木工程中与材料相关问题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土木工程材料（实践）主要内容包括材料的基本性质、水泥的基本性质和强度理论、水泥混凝土强度理论、普通</w:t>
            </w:r>
            <w:r>
              <w:rPr>
                <w:rFonts w:hint="eastAsia" w:ascii="仿宋_GB2312" w:hAnsi="仿宋_GB2312" w:eastAsia="仿宋_GB2312" w:cs="仿宋_GB2312"/>
                <w:color w:val="000000"/>
                <w:sz w:val="28"/>
                <w:szCs w:val="28"/>
                <w:lang w:val="en-US" w:eastAsia="zh-CN"/>
              </w:rPr>
              <w:t>黏土砖</w:t>
            </w:r>
            <w:r>
              <w:rPr>
                <w:rFonts w:hint="eastAsia" w:ascii="仿宋_GB2312" w:hAnsi="仿宋_GB2312" w:eastAsia="仿宋_GB2312" w:cs="仿宋_GB2312"/>
                <w:color w:val="000000"/>
                <w:sz w:val="28"/>
                <w:szCs w:val="28"/>
                <w:lang w:val="en-US"/>
              </w:rPr>
              <w:t>的抗压强度理论、钢筋的抗拉强度理论、石料强度和磨耗性理论、混凝土配合比设计的基本要求和实验方法理论、沥青混合料配合比设计理论等。通过本课程的学习，使学生掌握主要土木工程材料的性质、用途、制备和使用方法以及检测和质量控制方法，了解工程材料性质与材料结构的关系以及性能改善的途径，具备运用所学基本知识来分析问题和解决问题的能力，针对不同工程合理选用材料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建筑结构</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建筑结构的起源与发展、外界作用的计算、建筑结构抗震概念设计、空间结构的形式与受力特点、建筑材料、钢筋混凝土结构基本原理、预应力混凝土结构的基本知识、砌体结构、钢结构构件、建筑结构部件、地基及基础等。通过本课程的学习，使学生利用所学到的力学知识、基本概念和理论，正确选用建筑结构常用材料；根据不同构件受力特点，掌握一般建筑结构构件梁、板、柱的设计方法、一般构造知识；掌握现浇钢筋混凝土单向板肋梁楼盖的设计方法、步骤；能够分析和处理实际施工过程中遇到的一般结构问题的能力，同时具备识读建筑结构施工图的能力和熟练查阅相关结构规范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建筑工程施工质量管理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建筑工程施工质量验收统一标准、地基与基础工程、主体结构工程、屋面工程、建筑装饰装修工程。通过本课程的学习，使学生具备施工现场质量控制、质量验收、质量通病与防治等有关知识和能力，牢固树立“质量第一”的管理意识，养成“诚实守信”的职业素养。通过施工质量检查验收，培养学生谦虚谨慎、认真负责的工作态度、诚实守信的职业素养和精益求精的工匠精神。通过质量验收实操训练，培养学生踏实肯干、吃苦耐劳的工作作风和劳动精神。</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6.BIM</w:t>
            </w:r>
            <w:r>
              <w:rPr>
                <w:rFonts w:hint="eastAsia" w:ascii="仿宋_GB2312" w:hAnsi="仿宋_GB2312" w:eastAsia="仿宋_GB2312" w:cs="仿宋_GB2312"/>
                <w:color w:val="000000"/>
                <w:sz w:val="28"/>
                <w:szCs w:val="28"/>
                <w:lang w:val="en-US"/>
              </w:rPr>
              <w:t>技术与应用</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w:t>
            </w:r>
            <w:r>
              <w:rPr>
                <w:rFonts w:ascii="仿宋_GB2312" w:hAnsi="仿宋_GB2312" w:eastAsia="仿宋_GB2312" w:cs="仿宋_GB2312"/>
                <w:color w:val="000000"/>
                <w:sz w:val="28"/>
                <w:szCs w:val="28"/>
                <w:lang w:val="en-US"/>
              </w:rPr>
              <w:t>BIM</w:t>
            </w:r>
            <w:r>
              <w:rPr>
                <w:rFonts w:hint="eastAsia" w:ascii="仿宋_GB2312" w:hAnsi="仿宋_GB2312" w:eastAsia="仿宋_GB2312" w:cs="仿宋_GB2312"/>
                <w:color w:val="000000"/>
                <w:sz w:val="28"/>
                <w:szCs w:val="28"/>
                <w:lang w:val="en-US"/>
              </w:rPr>
              <w:t>技术在国内外的应用状况以及</w:t>
            </w:r>
            <w:r>
              <w:rPr>
                <w:rFonts w:ascii="仿宋_GB2312" w:hAnsi="仿宋_GB2312" w:eastAsia="仿宋_GB2312" w:cs="仿宋_GB2312"/>
                <w:color w:val="000000"/>
                <w:sz w:val="28"/>
                <w:szCs w:val="28"/>
                <w:lang w:val="en-US"/>
              </w:rPr>
              <w:t>BIM</w:t>
            </w:r>
            <w:r>
              <w:rPr>
                <w:rFonts w:hint="eastAsia" w:ascii="仿宋_GB2312" w:hAnsi="仿宋_GB2312" w:eastAsia="仿宋_GB2312" w:cs="仿宋_GB2312"/>
                <w:color w:val="000000"/>
                <w:sz w:val="28"/>
                <w:szCs w:val="28"/>
                <w:lang w:val="en-US"/>
              </w:rPr>
              <w:t>在建筑业中的地位和作用，</w:t>
            </w:r>
            <w:r>
              <w:rPr>
                <w:rFonts w:ascii="仿宋_GB2312" w:hAnsi="仿宋_GB2312" w:eastAsia="仿宋_GB2312" w:cs="仿宋_GB2312"/>
                <w:color w:val="000000"/>
                <w:sz w:val="28"/>
                <w:szCs w:val="28"/>
                <w:lang w:val="en-US"/>
              </w:rPr>
              <w:t>BIM</w:t>
            </w:r>
            <w:r>
              <w:rPr>
                <w:rFonts w:hint="eastAsia" w:ascii="仿宋_GB2312" w:hAnsi="仿宋_GB2312" w:eastAsia="仿宋_GB2312" w:cs="仿宋_GB2312"/>
                <w:color w:val="000000"/>
                <w:sz w:val="28"/>
                <w:szCs w:val="28"/>
                <w:lang w:val="en-US"/>
              </w:rPr>
              <w:t>系统的硬件要求及相关软件的类别、特点、内容，</w:t>
            </w:r>
            <w:r>
              <w:rPr>
                <w:rFonts w:ascii="仿宋_GB2312" w:hAnsi="仿宋_GB2312" w:eastAsia="仿宋_GB2312" w:cs="仿宋_GB2312"/>
                <w:color w:val="000000"/>
                <w:sz w:val="28"/>
                <w:szCs w:val="28"/>
                <w:lang w:val="en-US"/>
              </w:rPr>
              <w:t>BIM</w:t>
            </w:r>
            <w:r>
              <w:rPr>
                <w:rFonts w:hint="eastAsia" w:ascii="仿宋_GB2312" w:hAnsi="仿宋_GB2312" w:eastAsia="仿宋_GB2312" w:cs="仿宋_GB2312"/>
                <w:color w:val="000000"/>
                <w:sz w:val="28"/>
                <w:szCs w:val="28"/>
                <w:lang w:val="en-US"/>
              </w:rPr>
              <w:t>典型软件</w:t>
            </w:r>
            <w:r>
              <w:rPr>
                <w:rFonts w:ascii="仿宋_GB2312" w:hAnsi="仿宋_GB2312" w:eastAsia="仿宋_GB2312" w:cs="仿宋_GB2312"/>
                <w:color w:val="000000"/>
                <w:sz w:val="28"/>
                <w:szCs w:val="28"/>
                <w:lang w:val="en-US"/>
              </w:rPr>
              <w:t>Revit</w:t>
            </w:r>
            <w:r>
              <w:rPr>
                <w:rFonts w:hint="eastAsia" w:ascii="仿宋_GB2312" w:hAnsi="仿宋_GB2312" w:eastAsia="仿宋_GB2312" w:cs="仿宋_GB2312"/>
                <w:color w:val="000000"/>
                <w:sz w:val="28"/>
                <w:szCs w:val="28"/>
                <w:lang w:val="en-US"/>
              </w:rPr>
              <w:t>的基础命令操作，运用</w:t>
            </w:r>
            <w:r>
              <w:rPr>
                <w:rFonts w:ascii="仿宋_GB2312" w:hAnsi="仿宋_GB2312" w:eastAsia="仿宋_GB2312" w:cs="仿宋_GB2312"/>
                <w:color w:val="000000"/>
                <w:sz w:val="28"/>
                <w:szCs w:val="28"/>
                <w:lang w:val="en-US"/>
              </w:rPr>
              <w:t>Revit</w:t>
            </w:r>
            <w:r>
              <w:rPr>
                <w:rFonts w:hint="eastAsia" w:ascii="仿宋_GB2312" w:hAnsi="仿宋_GB2312" w:eastAsia="仿宋_GB2312" w:cs="仿宋_GB2312"/>
                <w:color w:val="000000"/>
                <w:sz w:val="28"/>
                <w:szCs w:val="28"/>
                <w:lang w:val="en-US"/>
              </w:rPr>
              <w:t>软件建立建筑模型、结构模型以及绘制水、电、暖通专业模型，</w:t>
            </w:r>
            <w:r>
              <w:rPr>
                <w:rFonts w:ascii="仿宋_GB2312" w:hAnsi="仿宋_GB2312" w:eastAsia="仿宋_GB2312" w:cs="仿宋_GB2312"/>
                <w:color w:val="000000"/>
                <w:sz w:val="28"/>
                <w:szCs w:val="28"/>
                <w:lang w:val="en-US"/>
              </w:rPr>
              <w:t>BIM</w:t>
            </w:r>
            <w:r>
              <w:rPr>
                <w:rFonts w:hint="eastAsia" w:ascii="仿宋_GB2312" w:hAnsi="仿宋_GB2312" w:eastAsia="仿宋_GB2312" w:cs="仿宋_GB2312"/>
                <w:color w:val="000000"/>
                <w:sz w:val="28"/>
                <w:szCs w:val="28"/>
                <w:lang w:val="en-US"/>
              </w:rPr>
              <w:t>在工程项目建设全生命周期中的应用技术；具备运用</w:t>
            </w:r>
            <w:r>
              <w:rPr>
                <w:rFonts w:ascii="仿宋_GB2312" w:hAnsi="仿宋_GB2312" w:eastAsia="仿宋_GB2312" w:cs="仿宋_GB2312"/>
                <w:color w:val="000000"/>
                <w:sz w:val="28"/>
                <w:szCs w:val="28"/>
                <w:lang w:val="en-US"/>
              </w:rPr>
              <w:t>Revit</w:t>
            </w:r>
            <w:r>
              <w:rPr>
                <w:rFonts w:hint="eastAsia" w:ascii="仿宋_GB2312" w:hAnsi="仿宋_GB2312" w:eastAsia="仿宋_GB2312" w:cs="仿宋_GB2312"/>
                <w:color w:val="000000"/>
                <w:sz w:val="28"/>
                <w:szCs w:val="28"/>
                <w:lang w:val="en-US"/>
              </w:rPr>
              <w:t>软件初步进行建筑工程设计、施工控制、运营维护的能力。为今后学生运用</w:t>
            </w:r>
            <w:r>
              <w:rPr>
                <w:rFonts w:ascii="仿宋_GB2312" w:hAnsi="仿宋_GB2312" w:eastAsia="仿宋_GB2312" w:cs="仿宋_GB2312"/>
                <w:color w:val="000000"/>
                <w:sz w:val="28"/>
                <w:szCs w:val="28"/>
                <w:lang w:val="en-US"/>
              </w:rPr>
              <w:t>BIM</w:t>
            </w:r>
            <w:r>
              <w:rPr>
                <w:rFonts w:hint="eastAsia" w:ascii="仿宋_GB2312" w:hAnsi="仿宋_GB2312" w:eastAsia="仿宋_GB2312" w:cs="仿宋_GB2312"/>
                <w:color w:val="000000"/>
                <w:sz w:val="28"/>
                <w:szCs w:val="28"/>
                <w:lang w:val="en-US"/>
              </w:rPr>
              <w:t>技术从事建筑工程相关工作打下较坚实的基础。</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7.</w:t>
            </w:r>
            <w:r>
              <w:rPr>
                <w:rFonts w:hint="eastAsia" w:ascii="仿宋_GB2312" w:hAnsi="仿宋_GB2312" w:eastAsia="仿宋_GB2312" w:cs="仿宋_GB2312"/>
                <w:color w:val="000000"/>
                <w:sz w:val="28"/>
                <w:szCs w:val="28"/>
                <w:lang w:val="en-US"/>
              </w:rPr>
              <w:t>管理沟通与谈判</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沟通概论、管理沟通、倾听、非语言沟通、口头沟通、书面沟通、冲突处理、组织中的纵向沟通、组织中的横向沟通、团队沟通、会议沟通、面谈、跨文化沟通和网络沟通等。通过本课程的学习，使学生全面掌握沟通的基本原理、要素以及作为组织中的成员，无论是员工，还是管理者，所必需的沟通技巧，包括如何进行组织内部及组织外部的有效沟通；建立良好的管理沟通意识，熟练掌握和应用管理沟通的原理和技巧，具备从事经济管理工作必需的沟通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8.</w:t>
            </w:r>
            <w:r>
              <w:rPr>
                <w:rFonts w:hint="eastAsia" w:ascii="仿宋_GB2312" w:hAnsi="仿宋_GB2312" w:eastAsia="仿宋_GB2312" w:cs="仿宋_GB2312"/>
                <w:color w:val="000000"/>
                <w:sz w:val="28"/>
                <w:szCs w:val="28"/>
                <w:lang w:val="en-US"/>
              </w:rPr>
              <w:t>建筑工程施工安全管理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本课程主要内容包括安全生产</w:t>
            </w:r>
            <w:r>
              <w:rPr>
                <w:rFonts w:hint="eastAsia" w:ascii="仿宋_GB2312" w:hAnsi="仿宋_GB2312" w:eastAsia="仿宋_GB2312" w:cs="仿宋_GB2312"/>
                <w:color w:val="000000"/>
                <w:sz w:val="28"/>
                <w:szCs w:val="28"/>
                <w:lang w:val="en-US" w:eastAsia="zh-CN"/>
              </w:rPr>
              <w:t>管理</w:t>
            </w:r>
            <w:r>
              <w:rPr>
                <w:rFonts w:hint="eastAsia" w:ascii="仿宋_GB2312" w:hAnsi="仿宋_GB2312" w:eastAsia="仿宋_GB2312" w:cs="仿宋_GB2312"/>
                <w:color w:val="000000"/>
                <w:sz w:val="28"/>
                <w:szCs w:val="28"/>
                <w:lang w:val="en-US"/>
              </w:rPr>
              <w:t>概论、土方工程施工安全技术、模板工程安全技术、脚手架与安全防护、临时用电安全技术、施工机械安全技术、拆除工程安全技术、安全文明施工、消防安全管理等。通过本课程的学习，要求学生安全生产文明施工、事故处理等方面的</w:t>
            </w:r>
            <w:r>
              <w:rPr>
                <w:rFonts w:hint="eastAsia" w:ascii="仿宋_GB2312" w:hAnsi="仿宋_GB2312" w:eastAsia="仿宋_GB2312" w:cs="仿宋_GB2312"/>
                <w:color w:val="000000"/>
                <w:sz w:val="28"/>
                <w:szCs w:val="28"/>
                <w:lang w:val="en-US" w:eastAsia="zh-CN"/>
              </w:rPr>
              <w:t>法律法规</w:t>
            </w:r>
            <w:r>
              <w:rPr>
                <w:rFonts w:hint="eastAsia" w:ascii="仿宋_GB2312" w:hAnsi="仿宋_GB2312" w:eastAsia="仿宋_GB2312" w:cs="仿宋_GB2312"/>
                <w:color w:val="000000"/>
                <w:sz w:val="28"/>
                <w:szCs w:val="28"/>
                <w:lang w:val="en-US"/>
              </w:rPr>
              <w:t>、规定，掌握建设工程施工安全管理的基本原理、管理程序、管理内容和管理方法。使学生强化安全意识，牢固树立“人民至上、生命至上”理念，坚持“安全第一，预防为主，综合治理”的方针，具备建筑工程施工过程中制定安全政策、计划和措施，完善安全生产组织管理体系和检查体系，加强建筑工程施工安全管理的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9.</w:t>
            </w:r>
            <w:r>
              <w:rPr>
                <w:rFonts w:hint="eastAsia" w:ascii="仿宋_GB2312" w:hAnsi="仿宋_GB2312" w:eastAsia="仿宋_GB2312" w:cs="仿宋_GB2312"/>
                <w:color w:val="000000"/>
                <w:sz w:val="28"/>
                <w:szCs w:val="28"/>
                <w:lang w:val="en-US"/>
              </w:rPr>
              <w:t>建设监理导论</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包括工程监理的基本理论、监理工程师和工程监理企业、监理规划及监理实施细则、工程监理目标控制、建筑工程项目进度控制、建筑工程项目质量和安全控制、工程风险管理、建筑工程合同管理、工程监理信息管理、工程组织协调、工程监理</w:t>
            </w:r>
            <w:r>
              <w:rPr>
                <w:rFonts w:hint="eastAsia" w:ascii="仿宋_GB2312" w:hAnsi="仿宋_GB2312" w:eastAsia="仿宋_GB2312" w:cs="仿宋_GB2312"/>
                <w:color w:val="000000"/>
                <w:sz w:val="28"/>
                <w:szCs w:val="28"/>
                <w:lang w:val="en-US" w:eastAsia="zh-CN"/>
              </w:rPr>
              <w:t>规范性文件</w:t>
            </w:r>
            <w:r>
              <w:rPr>
                <w:rFonts w:hint="eastAsia" w:ascii="仿宋_GB2312" w:hAnsi="仿宋_GB2312" w:eastAsia="仿宋_GB2312" w:cs="仿宋_GB2312"/>
                <w:color w:val="000000"/>
                <w:sz w:val="28"/>
                <w:szCs w:val="28"/>
                <w:lang w:val="en-US"/>
              </w:rPr>
              <w:t>等。通过本课程的学习，学生应熟悉监理制度和相关的法规，了解监理企业的形式资质的等级划分，掌握工程建设监理的基本理论和专业知识、监理工程师的执业内容和执业原则、建设工程监理规划的内容和编制方法，具备毕业后作为工程监理人员的基本知识和能力。</w:t>
            </w:r>
          </w:p>
          <w:p>
            <w:pPr>
              <w:autoSpaceDE/>
              <w:autoSpaceDN/>
              <w:adjustRightInd w:val="0"/>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10.</w:t>
            </w:r>
            <w:r>
              <w:rPr>
                <w:rFonts w:hint="eastAsia" w:ascii="仿宋_GB2312" w:hAnsi="仿宋_GB2312" w:eastAsia="仿宋_GB2312" w:cs="仿宋_GB2312"/>
                <w:color w:val="000000"/>
                <w:sz w:val="28"/>
                <w:szCs w:val="28"/>
                <w:lang w:val="en-US"/>
              </w:rPr>
              <w:t>全国统一命题考试课程（略）</w:t>
            </w:r>
            <w:r>
              <w:rPr>
                <w:rFonts w:hint="eastAsia" w:ascii="仿宋_GB2312" w:hAnsi="仿宋_GB2312" w:eastAsia="仿宋_GB2312" w:cs="仿宋_GB2312"/>
                <w:color w:val="000000"/>
                <w:sz w:val="28"/>
                <w:szCs w:val="28"/>
                <w:lang w:val="en-US" w:eastAsia="zh-CN"/>
              </w:rPr>
              <w:t>。</w:t>
            </w:r>
          </w:p>
          <w:p>
            <w:pPr>
              <w:autoSpaceDE/>
              <w:autoSpaceDN/>
              <w:adjustRightInd w:val="0"/>
              <w:snapToGrid w:val="0"/>
              <w:spacing w:line="360" w:lineRule="auto"/>
              <w:ind w:firstLine="560" w:firstLineChars="200"/>
              <w:jc w:val="left"/>
              <w:rPr>
                <w:rFonts w:hint="eastAsia" w:ascii="仿宋_GB2312" w:hAnsi="仿宋_GB2312" w:eastAsia="仿宋_GB2312" w:cs="仿宋_GB2312"/>
                <w:color w:val="000000"/>
                <w:sz w:val="28"/>
                <w:szCs w:val="28"/>
                <w:lang w:val="en-US" w:eastAsia="zh-CN"/>
              </w:rPr>
            </w:pPr>
            <w:r>
              <w:rPr>
                <w:rFonts w:ascii="仿宋_GB2312" w:hAnsi="仿宋_GB2312" w:eastAsia="仿宋_GB2312" w:cs="仿宋_GB2312"/>
                <w:color w:val="000000"/>
                <w:sz w:val="28"/>
                <w:szCs w:val="28"/>
                <w:lang w:val="en-US"/>
              </w:rPr>
              <w:t>11.</w:t>
            </w:r>
            <w:r>
              <w:rPr>
                <w:rFonts w:hint="eastAsia" w:ascii="仿宋_GB2312" w:hAnsi="仿宋_GB2312" w:eastAsia="仿宋_GB2312" w:cs="仿宋_GB2312"/>
                <w:color w:val="000000"/>
                <w:sz w:val="28"/>
                <w:szCs w:val="28"/>
                <w:lang w:val="en-US"/>
              </w:rPr>
              <w:t>实践性学习环节课程（按主考学校要求执行）</w:t>
            </w:r>
            <w:r>
              <w:rPr>
                <w:rFonts w:hint="eastAsia" w:ascii="仿宋_GB2312" w:hAnsi="仿宋_GB2312" w:eastAsia="仿宋_GB2312" w:cs="仿宋_GB2312"/>
                <w:color w:val="000000"/>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含实验的课程及实验所占学分：工程测量（</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）、土木工程材料（</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）、工程力学（土建）（</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含课程设计的课程及课程设计所占学分：建筑施工（</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autoSpaceDE/>
              <w:autoSpaceDN/>
              <w:adjustRightInd w:val="0"/>
              <w:snapToGrid w:val="0"/>
              <w:spacing w:line="360" w:lineRule="auto"/>
              <w:ind w:firstLine="560" w:firstLineChars="200"/>
              <w:jc w:val="left"/>
              <w:rPr>
                <w:rFonts w:ascii="Times New Roman" w:hAnsi="Times New Roman" w:eastAsia="仿宋" w:cs="仿宋"/>
                <w:color w:val="000000"/>
                <w:sz w:val="28"/>
                <w:szCs w:val="28"/>
                <w:lang w:val="en-US"/>
              </w:rPr>
            </w:pPr>
            <w:r>
              <w:rPr>
                <w:rFonts w:hint="eastAsia" w:ascii="仿宋_GB2312" w:hAnsi="仿宋_GB2312" w:eastAsia="仿宋_GB2312" w:cs="仿宋_GB2312"/>
                <w:color w:val="000000"/>
                <w:sz w:val="28"/>
                <w:szCs w:val="28"/>
                <w:lang w:val="en-US"/>
              </w:rPr>
              <w:t>接续本科专业，举例：工程管理、工程造价。</w:t>
            </w:r>
          </w:p>
          <w:p>
            <w:pPr>
              <w:pStyle w:val="4"/>
              <w:rPr>
                <w:lang w:val="en-US"/>
              </w:rPr>
            </w:pPr>
          </w:p>
          <w:p>
            <w:pPr>
              <w:spacing w:line="400" w:lineRule="exact"/>
              <w:ind w:left="239" w:leftChars="114" w:right="158" w:rightChars="75" w:firstLine="420" w:firstLineChars="200"/>
              <w:jc w:val="both"/>
              <w:rPr>
                <w:rFonts w:ascii="Times New Roman" w:hAnsi="Times New Roman"/>
              </w:rPr>
            </w:pPr>
          </w:p>
          <w:p>
            <w:pPr>
              <w:pStyle w:val="4"/>
              <w:ind w:firstLine="0"/>
              <w:jc w:val="both"/>
              <w:rPr>
                <w:rFonts w:ascii="Times New Roman" w:hAnsi="Times New Roman"/>
              </w:rPr>
            </w:pPr>
          </w:p>
          <w:p>
            <w:pPr>
              <w:pStyle w:val="4"/>
              <w:ind w:firstLine="0"/>
              <w:jc w:val="both"/>
              <w:rPr>
                <w:rFonts w:ascii="Times New Roman" w:hAnsi="Times New Roman"/>
              </w:rPr>
            </w:pPr>
          </w:p>
        </w:tc>
      </w:tr>
    </w:tbl>
    <w:p>
      <w:pPr>
        <w:rPr>
          <w:rFonts w:hint="eastAsia" w:ascii="Times New Roman" w:hAnsi="Times New Roman" w:eastAsia="方正小标宋_GBK" w:cs="方正小标宋_GBK"/>
          <w:b w:val="0"/>
          <w:bCs w:val="0"/>
          <w:color w:val="auto"/>
          <w:kern w:val="0"/>
          <w:sz w:val="36"/>
          <w:szCs w:val="36"/>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建设工程管理（专科）专业课程设置与学分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jc w:val="center"/>
        <w:textAlignment w:val="auto"/>
        <w:rPr>
          <w:rFonts w:hint="eastAsia" w:ascii="Times New Roman" w:hAnsi="Times New Roman" w:eastAsia="微软雅黑"/>
          <w:color w:val="auto"/>
          <w:kern w:val="0"/>
          <w:sz w:val="24"/>
          <w:szCs w:val="22"/>
          <w:lang w:val="en-US" w:eastAsia="zh-CN"/>
        </w:rPr>
      </w:pPr>
      <w:r>
        <w:rPr>
          <w:rFonts w:hint="eastAsia" w:ascii="Times New Roman" w:hAnsi="Times New Roman" w:eastAsia="黑体" w:cs="黑体"/>
          <w:color w:val="auto"/>
          <w:kern w:val="0"/>
          <w:sz w:val="24"/>
          <w:szCs w:val="22"/>
        </w:rPr>
        <w:t>专业层次：</w:t>
      </w:r>
      <w:r>
        <w:rPr>
          <w:rFonts w:hint="eastAsia" w:ascii="Times New Roman" w:hAnsi="Times New Roman" w:eastAsia="黑体" w:cs="黑体"/>
          <w:color w:val="auto"/>
          <w:kern w:val="0"/>
          <w:sz w:val="24"/>
          <w:szCs w:val="22"/>
          <w:lang w:val="en-US" w:eastAsia="zh-CN"/>
        </w:rPr>
        <w:t xml:space="preserve">专科 </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default" w:ascii="Times New Roman" w:hAnsi="Times New Roman" w:eastAsia="宋体" w:cs="Times New Roman"/>
          <w:color w:val="auto"/>
          <w:kern w:val="0"/>
          <w:sz w:val="24"/>
          <w:szCs w:val="22"/>
          <w:lang w:val="en-US" w:eastAsia="zh-CN"/>
        </w:rPr>
        <w:t>440502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13"/>
        <w:gridCol w:w="4845"/>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00022</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高等数学（工专）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02387</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工程测量</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02388</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工程测量（实践）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06958</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建筑工程识图与构造</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08458</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土木工程经济与项目管理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13186</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建筑施工</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13187</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建筑施工（实践）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13636</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工程力学（土建）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13637</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工程力学（土建）（实践）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03706</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8</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12656</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毛泽东思想和中国特色社会主义理论体系概论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9</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08452</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土木工程材料</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08453</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土木工程材料（实践）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10</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02432</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建筑结构</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11</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13821</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建筑工程施工质量管理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13236</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BIM</w:t>
            </w:r>
            <w:r>
              <w:rPr>
                <w:rFonts w:hint="eastAsia" w:ascii="Times New Roman" w:hAnsi="Times New Roman" w:eastAsia="宋体" w:cs="宋体"/>
                <w:color w:val="auto"/>
                <w:kern w:val="0"/>
                <w:sz w:val="18"/>
                <w:szCs w:val="18"/>
                <w:lang w:val="en-US" w:eastAsia="zh-CN"/>
              </w:rPr>
              <w:t>技术与应用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13681</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管理沟通与谈判</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14</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13820</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建筑工程施工安全管理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15</w:t>
            </w:r>
          </w:p>
        </w:tc>
        <w:tc>
          <w:tcPr>
            <w:tcW w:w="52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04230</w:t>
            </w:r>
          </w:p>
        </w:tc>
        <w:tc>
          <w:tcPr>
            <w:tcW w:w="251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建设监理导论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合     计</w:t>
            </w:r>
          </w:p>
        </w:tc>
        <w:tc>
          <w:tcPr>
            <w:tcW w:w="402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70</w:t>
            </w:r>
            <w:r>
              <w:rPr>
                <w:rFonts w:hint="eastAsia" w:ascii="Times New Roman" w:hAnsi="Times New Roman" w:eastAsia="宋体" w:cs="宋体"/>
                <w:color w:val="auto"/>
                <w:kern w:val="0"/>
                <w:sz w:val="18"/>
                <w:szCs w:val="18"/>
                <w:lang w:val="en-US" w:eastAsia="zh-CN"/>
              </w:rPr>
              <w:t>学分</w:t>
            </w:r>
          </w:p>
        </w:tc>
      </w:tr>
    </w:tbl>
    <w:p/>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建设工程管理（专科）专业考试计划对应衔接表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711"/>
        <w:gridCol w:w="2418"/>
        <w:gridCol w:w="694"/>
        <w:gridCol w:w="677"/>
        <w:gridCol w:w="692"/>
        <w:gridCol w:w="2470"/>
        <w:gridCol w:w="656"/>
        <w:gridCol w:w="7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7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9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7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建筑施工技术与管理（专科）</w:t>
            </w:r>
            <w:r>
              <w:rPr>
                <w:rFonts w:hint="eastAsia" w:ascii="Times New Roman" w:hAnsi="Times New Roman" w:eastAsia="黑体" w:cs="黑体"/>
                <w:color w:val="auto"/>
                <w:kern w:val="0"/>
                <w:sz w:val="18"/>
                <w:szCs w:val="18"/>
                <w:lang w:eastAsia="zh-CN"/>
              </w:rPr>
              <w:t>，</w:t>
            </w:r>
            <w:r>
              <w:rPr>
                <w:rFonts w:hint="default" w:ascii="Times New Roman" w:hAnsi="Times New Roman" w:eastAsia="黑体" w:cs="Times New Roman"/>
                <w:color w:val="auto"/>
                <w:kern w:val="0"/>
                <w:sz w:val="18"/>
                <w:szCs w:val="18"/>
                <w:lang w:val="en-US" w:eastAsia="zh-CN"/>
              </w:rPr>
              <w:t>Z082230</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建设工程管理</w:t>
            </w:r>
            <w:r>
              <w:rPr>
                <w:rFonts w:hint="eastAsia" w:ascii="Times New Roman" w:hAnsi="Times New Roman" w:eastAsia="黑体" w:cs="黑体"/>
                <w:color w:val="auto"/>
                <w:kern w:val="0"/>
                <w:sz w:val="18"/>
                <w:szCs w:val="18"/>
                <w:lang w:eastAsia="zh-CN"/>
              </w:rPr>
              <w:t>（专科），</w:t>
            </w:r>
            <w:r>
              <w:rPr>
                <w:rFonts w:hint="default" w:ascii="Times New Roman" w:hAnsi="Times New Roman" w:eastAsia="黑体" w:cs="Times New Roman"/>
                <w:color w:val="auto"/>
                <w:kern w:val="0"/>
                <w:sz w:val="18"/>
                <w:szCs w:val="18"/>
                <w:lang w:val="en-US" w:eastAsia="zh-CN"/>
              </w:rPr>
              <w:t>W440502</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9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1</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03706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思想道德修养与法律基础</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1</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03706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思想道德修养与法律基础</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2</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12656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毛泽东思想和中国特色社会主义理论体系概论</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2</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12656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毛泽东思想和中国特色社会主义理论体系概论</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3</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高等数学（工专）</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3</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高等数学（工专）</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4</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00018</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计算机应用基础</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4</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06958</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建筑工程识图与构造</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5</w:t>
            </w:r>
          </w:p>
        </w:tc>
        <w:tc>
          <w:tcPr>
            <w:tcW w:w="36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03887</w:t>
            </w:r>
          </w:p>
        </w:tc>
        <w:tc>
          <w:tcPr>
            <w:tcW w:w="125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建筑工程基础</w:t>
            </w:r>
          </w:p>
        </w:tc>
        <w:tc>
          <w:tcPr>
            <w:tcW w:w="3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cs="Times New Roman"/>
                <w:color w:val="auto"/>
                <w:sz w:val="18"/>
                <w:szCs w:val="18"/>
                <w:lang w:val="en-US" w:eastAsia="zh-CN"/>
              </w:rPr>
            </w:pPr>
            <w:r>
              <w:rPr>
                <w:rFonts w:hint="eastAsia" w:cs="Times New Roman"/>
                <w:color w:val="auto"/>
                <w:sz w:val="18"/>
                <w:szCs w:val="18"/>
                <w:lang w:val="en-US" w:eastAsia="zh-CN"/>
              </w:rPr>
              <w:t>5</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13636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工程力学（土建）</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cs="Times New Roman"/>
                <w:color w:val="auto"/>
                <w:sz w:val="18"/>
                <w:szCs w:val="18"/>
                <w:lang w:val="en-US" w:eastAsia="zh-CN"/>
              </w:rPr>
            </w:pPr>
          </w:p>
        </w:tc>
        <w:tc>
          <w:tcPr>
            <w:tcW w:w="36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25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cs="Times New Roman"/>
                <w:color w:val="auto"/>
                <w:sz w:val="18"/>
                <w:szCs w:val="18"/>
                <w:lang w:val="en-US" w:eastAsia="zh-CN"/>
              </w:rPr>
            </w:pP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13637</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工程力学（土建）（实践）</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6</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03891</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建筑工程计量与计价和合同管理</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6</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08458</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土木工程经济与项目管理</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7</w:t>
            </w:r>
          </w:p>
        </w:tc>
        <w:tc>
          <w:tcPr>
            <w:tcW w:w="36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03888</w:t>
            </w:r>
          </w:p>
        </w:tc>
        <w:tc>
          <w:tcPr>
            <w:tcW w:w="125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地基与基础工程施工</w:t>
            </w:r>
          </w:p>
        </w:tc>
        <w:tc>
          <w:tcPr>
            <w:tcW w:w="3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7</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13186</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建筑施工</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9"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p>
        </w:tc>
        <w:tc>
          <w:tcPr>
            <w:tcW w:w="1254"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color w:val="auto"/>
                <w:kern w:val="2"/>
                <w:sz w:val="18"/>
                <w:szCs w:val="18"/>
                <w:lang w:val="en-US" w:eastAsia="zh-CN" w:bidi="ar-SA"/>
              </w:rPr>
            </w:pPr>
          </w:p>
        </w:tc>
        <w:tc>
          <w:tcPr>
            <w:tcW w:w="359"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13187</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建筑施工（实践）</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9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8</w:t>
            </w:r>
          </w:p>
        </w:tc>
        <w:tc>
          <w:tcPr>
            <w:tcW w:w="36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03894</w:t>
            </w:r>
          </w:p>
        </w:tc>
        <w:tc>
          <w:tcPr>
            <w:tcW w:w="125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施工项目管理</w:t>
            </w:r>
          </w:p>
        </w:tc>
        <w:tc>
          <w:tcPr>
            <w:tcW w:w="3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8</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02387</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工程测量</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9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p>
        </w:tc>
        <w:tc>
          <w:tcPr>
            <w:tcW w:w="36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125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02388</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工程测量（实践）</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9</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03893</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工程建设法规</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9</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04230</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建设监理导论</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10</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03892</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建筑工程质量检验与安全管理</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sz w:val="18"/>
                <w:szCs w:val="18"/>
                <w:lang w:val="en-US" w:eastAsia="zh-CN"/>
              </w:rPr>
              <w:t>10</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13821</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建筑工程施工质量管理</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11</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03303</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建筑力学与结构</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default" w:ascii="Times New Roman" w:hAnsi="Times New Roman" w:cs="Times New Roman"/>
                <w:color w:val="auto"/>
                <w:sz w:val="18"/>
                <w:szCs w:val="18"/>
                <w:lang w:val="en-US" w:eastAsia="zh-CN"/>
              </w:rPr>
              <w:t>11</w:t>
            </w:r>
          </w:p>
        </w:tc>
        <w:tc>
          <w:tcPr>
            <w:tcW w:w="3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02432</w:t>
            </w:r>
          </w:p>
        </w:tc>
        <w:tc>
          <w:tcPr>
            <w:tcW w:w="12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建筑结构</w:t>
            </w:r>
          </w:p>
        </w:tc>
        <w:tc>
          <w:tcPr>
            <w:tcW w:w="3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39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12</w:t>
            </w:r>
          </w:p>
        </w:tc>
        <w:tc>
          <w:tcPr>
            <w:tcW w:w="369"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02446</w:t>
            </w:r>
          </w:p>
        </w:tc>
        <w:tc>
          <w:tcPr>
            <w:tcW w:w="1254"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建筑设备</w:t>
            </w:r>
          </w:p>
        </w:tc>
        <w:tc>
          <w:tcPr>
            <w:tcW w:w="359"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35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w:t>
            </w:r>
            <w:r>
              <w:rPr>
                <w:rFonts w:hint="eastAsia" w:cs="Times New Roman"/>
                <w:color w:val="auto"/>
                <w:kern w:val="2"/>
                <w:sz w:val="18"/>
                <w:szCs w:val="18"/>
                <w:lang w:val="en-US" w:eastAsia="zh-CN" w:bidi="ar-SA"/>
              </w:rPr>
              <w:t>2</w:t>
            </w:r>
          </w:p>
        </w:tc>
        <w:tc>
          <w:tcPr>
            <w:tcW w:w="359"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13820</w:t>
            </w:r>
          </w:p>
        </w:tc>
        <w:tc>
          <w:tcPr>
            <w:tcW w:w="1281"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建筑工程施工安全管理</w:t>
            </w:r>
          </w:p>
        </w:tc>
        <w:tc>
          <w:tcPr>
            <w:tcW w:w="340"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392"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13</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14</w:t>
            </w:r>
          </w:p>
        </w:tc>
        <w:tc>
          <w:tcPr>
            <w:tcW w:w="369" w:type="pct"/>
            <w:vMerge w:val="restar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03889</w:t>
            </w:r>
          </w:p>
        </w:tc>
        <w:tc>
          <w:tcPr>
            <w:tcW w:w="1254" w:type="pct"/>
            <w:vMerge w:val="restar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主体结构与防水工程施工</w:t>
            </w:r>
          </w:p>
        </w:tc>
        <w:tc>
          <w:tcPr>
            <w:tcW w:w="359" w:type="pct"/>
            <w:vMerge w:val="restar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35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w:t>
            </w:r>
            <w:r>
              <w:rPr>
                <w:rFonts w:hint="eastAsia" w:cs="Times New Roman"/>
                <w:color w:val="auto"/>
                <w:kern w:val="2"/>
                <w:sz w:val="18"/>
                <w:szCs w:val="18"/>
                <w:lang w:val="en-US" w:eastAsia="zh-CN" w:bidi="ar-SA"/>
              </w:rPr>
              <w:t>3</w:t>
            </w:r>
          </w:p>
        </w:tc>
        <w:tc>
          <w:tcPr>
            <w:tcW w:w="35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08452</w:t>
            </w:r>
          </w:p>
        </w:tc>
        <w:tc>
          <w:tcPr>
            <w:tcW w:w="128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土木工程材料</w:t>
            </w:r>
          </w:p>
        </w:tc>
        <w:tc>
          <w:tcPr>
            <w:tcW w:w="34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2"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9"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4"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59" w:type="pct"/>
            <w:vMerge w:val="continue"/>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08453</w:t>
            </w:r>
          </w:p>
        </w:tc>
        <w:tc>
          <w:tcPr>
            <w:tcW w:w="128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土木工程材料（实践）</w:t>
            </w:r>
          </w:p>
        </w:tc>
        <w:tc>
          <w:tcPr>
            <w:tcW w:w="34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392"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6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04063</w:t>
            </w:r>
          </w:p>
        </w:tc>
        <w:tc>
          <w:tcPr>
            <w:tcW w:w="125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建筑工程测量</w:t>
            </w:r>
          </w:p>
        </w:tc>
        <w:tc>
          <w:tcPr>
            <w:tcW w:w="35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w:t>
            </w:r>
            <w:r>
              <w:rPr>
                <w:rFonts w:hint="eastAsia" w:cs="Times New Roman"/>
                <w:color w:val="auto"/>
                <w:kern w:val="2"/>
                <w:sz w:val="18"/>
                <w:szCs w:val="18"/>
                <w:lang w:val="en-US" w:eastAsia="zh-CN" w:bidi="ar-SA"/>
              </w:rPr>
              <w:t>4</w:t>
            </w:r>
          </w:p>
        </w:tc>
        <w:tc>
          <w:tcPr>
            <w:tcW w:w="35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13236</w:t>
            </w:r>
          </w:p>
        </w:tc>
        <w:tc>
          <w:tcPr>
            <w:tcW w:w="128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BIM</w:t>
            </w:r>
            <w:r>
              <w:rPr>
                <w:rFonts w:hint="eastAsia" w:ascii="Times New Roman" w:hAnsi="Times New Roman" w:eastAsia="宋体" w:cs="宋体"/>
                <w:color w:val="auto"/>
                <w:kern w:val="2"/>
                <w:sz w:val="18"/>
                <w:szCs w:val="18"/>
                <w:lang w:val="en-US" w:eastAsia="zh-CN" w:bidi="ar-SA"/>
              </w:rPr>
              <w:t>技术与应用</w:t>
            </w:r>
          </w:p>
        </w:tc>
        <w:tc>
          <w:tcPr>
            <w:tcW w:w="34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2"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16</w:t>
            </w:r>
          </w:p>
        </w:tc>
        <w:tc>
          <w:tcPr>
            <w:tcW w:w="36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03895</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both"/>
              <w:textAlignment w:val="center"/>
              <w:rPr>
                <w:rFonts w:hint="eastAsia" w:ascii="Times New Roman" w:hAnsi="Times New Roman"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专业综合训练及鉴定取证</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5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13681</w:t>
            </w:r>
          </w:p>
        </w:tc>
        <w:tc>
          <w:tcPr>
            <w:tcW w:w="128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管理沟通与谈判</w:t>
            </w:r>
          </w:p>
        </w:tc>
        <w:tc>
          <w:tcPr>
            <w:tcW w:w="34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2"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2</w:t>
            </w:r>
            <w:r>
              <w:rPr>
                <w:rFonts w:hint="eastAsia" w:ascii="Times New Roman" w:hAnsi="Times New Roman" w:eastAsia="楷体_GB2312" w:cs="楷体_GB2312"/>
                <w:color w:val="auto"/>
                <w:sz w:val="18"/>
                <w:szCs w:val="18"/>
                <w:lang w:val="en-US" w:eastAsia="zh-CN"/>
              </w:rPr>
              <w:t>.</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个序号为</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门完整课程，</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3</w:t>
            </w:r>
            <w:r>
              <w:rPr>
                <w:rFonts w:hint="eastAsia" w:ascii="Times New Roman" w:hAnsi="Times New Roman" w:eastAsia="楷体_GB2312" w:cs="楷体_GB2312"/>
                <w:color w:val="auto"/>
                <w:sz w:val="18"/>
                <w:szCs w:val="18"/>
                <w:lang w:val="en-US" w:eastAsia="zh-CN"/>
              </w:rPr>
              <w:t>.对应顶替区课程，同一行</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eastAsia="楷体_GB2312" w:cs="Times New Roman"/>
                <w:color w:val="auto"/>
                <w:sz w:val="18"/>
                <w:szCs w:val="18"/>
                <w:lang w:val="en-US" w:eastAsia="zh-CN"/>
              </w:rPr>
              <w:t>4</w:t>
            </w:r>
            <w:r>
              <w:rPr>
                <w:rFonts w:hint="eastAsia" w:ascii="Times New Roman" w:hAnsi="Times New Roman" w:eastAsia="楷体_GB2312" w:cs="楷体_GB2312"/>
                <w:color w:val="auto"/>
                <w:sz w:val="18"/>
                <w:szCs w:val="18"/>
                <w:lang w:val="en-US" w:eastAsia="zh-CN"/>
              </w:rPr>
              <w:t>.选择顶替区课程，旧计划任选</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门课程顶替新计划任意</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w:t>
            </w:r>
          </w:p>
        </w:tc>
      </w:tr>
    </w:tbl>
    <w:p/>
    <w:p/>
    <w:p/>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建设工程管理（专科）专业教材明细表</w:t>
      </w:r>
    </w:p>
    <w:tbl>
      <w:tblPr>
        <w:tblStyle w:val="5"/>
        <w:tblW w:w="493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6"/>
        <w:gridCol w:w="1560"/>
        <w:gridCol w:w="660"/>
        <w:gridCol w:w="1035"/>
        <w:gridCol w:w="3090"/>
        <w:gridCol w:w="2667"/>
        <w:gridCol w:w="1192"/>
        <w:gridCol w:w="1471"/>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吴纪桃、漆毅</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02387</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工程测量</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工程测量</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陈丽华</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02388</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工程测量（实践）</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06958</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建筑工程识图与构造</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建筑识图与构造</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刘艳芬</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08458</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土木工程经济与项目管理</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工程经济与项目管理（慕课版）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李海莲</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中国铁道出版社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穆静波</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13187</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建筑施工（实践）</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工程力学（土建）</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工程力学（土建）</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周广春、王秋生</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13637</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工程力学（土建）（实践）</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08452</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土木工程材料</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土木工程材料（第6版）</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张亚梅</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东南大学出版社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2021年第六版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08453</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土木工程材料（实践）</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02432</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建筑结构</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建筑结构</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杜咏、岳健广</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13821</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建筑工程施工质量管理</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建筑工程质量管理与质量控制</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王胜</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机械工业出版社出版</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13236</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BIM技术与应用</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BIM技术应用</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吴美琼、廖俊文</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13681</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管理沟通与谈判</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管理沟通教程</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第5版</w:t>
            </w:r>
            <w:r>
              <w:rPr>
                <w:rFonts w:hint="eastAsia" w:ascii="宋体" w:hAnsi="宋体" w:cs="宋体"/>
                <w:i w:val="0"/>
                <w:iCs w:val="0"/>
                <w:color w:val="000000"/>
                <w:kern w:val="0"/>
                <w:sz w:val="22"/>
                <w:szCs w:val="22"/>
                <w:u w:val="none"/>
                <w:lang w:val="en-US" w:eastAsia="zh-CN" w:bidi="ar"/>
              </w:rPr>
              <w:t>）</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康青、蔡惠伟</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立信会计出版社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13820</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建筑工程施工安全管理</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建筑工程安全管理</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代洪伟、牛恒茂</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440502</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建设工程管理</w:t>
            </w: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04230</w:t>
            </w:r>
          </w:p>
        </w:tc>
        <w:tc>
          <w:tcPr>
            <w:tcW w:w="11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建设监理导论</w:t>
            </w:r>
          </w:p>
        </w:tc>
        <w:tc>
          <w:tcPr>
            <w:tcW w:w="9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建设工程监理</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张军、白翔宇</w:t>
            </w:r>
          </w:p>
        </w:tc>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w:t>
            </w:r>
          </w:p>
        </w:tc>
      </w:tr>
    </w:tbl>
    <w:p/>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D90DD35-5B96-4D63-B915-AC1895C665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21066210-3467-4146-9E23-5BD448AC055E}"/>
  </w:font>
  <w:font w:name="方正小标宋_GBK">
    <w:panose1 w:val="03000509000000000000"/>
    <w:charset w:val="86"/>
    <w:family w:val="script"/>
    <w:pitch w:val="default"/>
    <w:sig w:usb0="00000001" w:usb1="080E0000" w:usb2="00000000" w:usb3="00000000" w:csb0="00040000" w:csb1="00000000"/>
    <w:embedRegular r:id="rId3" w:fontKey="{9220100B-FDB4-4D61-A5C2-BEF709328F07}"/>
  </w:font>
  <w:font w:name="方正仿宋_GBK">
    <w:panose1 w:val="02000000000000000000"/>
    <w:charset w:val="86"/>
    <w:family w:val="script"/>
    <w:pitch w:val="default"/>
    <w:sig w:usb0="A00002BF" w:usb1="38CF7CFA" w:usb2="00082016" w:usb3="00000000" w:csb0="00040001" w:csb1="00000000"/>
    <w:embedRegular r:id="rId4" w:fontKey="{5A9CC1EB-A0F9-4754-87F1-CB252FC0622D}"/>
  </w:font>
  <w:font w:name="微软雅黑">
    <w:panose1 w:val="020B0503020204020204"/>
    <w:charset w:val="86"/>
    <w:family w:val="auto"/>
    <w:pitch w:val="default"/>
    <w:sig w:usb0="80000287" w:usb1="2ACF3C50" w:usb2="00000016" w:usb3="00000000" w:csb0="0004001F" w:csb1="00000000"/>
    <w:embedRegular r:id="rId5" w:fontKey="{C8170A72-48A2-4B63-8370-BEB91D04B7E2}"/>
  </w:font>
  <w:font w:name="仿宋_GB2312">
    <w:panose1 w:val="02010609030101010101"/>
    <w:charset w:val="86"/>
    <w:family w:val="modern"/>
    <w:pitch w:val="default"/>
    <w:sig w:usb0="00000001" w:usb1="080E0000" w:usb2="00000000" w:usb3="00000000" w:csb0="00040000" w:csb1="00000000"/>
    <w:embedRegular r:id="rId6" w:fontKey="{903099B5-265F-44F0-8FF6-CE36CEC67336}"/>
  </w:font>
  <w:font w:name="仿宋">
    <w:panose1 w:val="02010609060101010101"/>
    <w:charset w:val="86"/>
    <w:family w:val="modern"/>
    <w:pitch w:val="default"/>
    <w:sig w:usb0="800002BF" w:usb1="38CF7CFA" w:usb2="00000016" w:usb3="00000000" w:csb0="00040001" w:csb1="00000000"/>
    <w:embedRegular r:id="rId7" w:fontKey="{0BA8868A-E6A9-422D-97B6-4FC4D4140690}"/>
  </w:font>
  <w:font w:name="方正黑体_GBK">
    <w:panose1 w:val="03000509000000000000"/>
    <w:charset w:val="86"/>
    <w:family w:val="script"/>
    <w:pitch w:val="default"/>
    <w:sig w:usb0="00000001" w:usb1="080E0000" w:usb2="00000000" w:usb3="00000000" w:csb0="00040000" w:csb1="00000000"/>
    <w:embedRegular r:id="rId8" w:fontKey="{60A1FA62-500E-4824-A1CA-8FD919482AFA}"/>
  </w:font>
  <w:font w:name="楷体_GB2312">
    <w:panose1 w:val="02010609030101010101"/>
    <w:charset w:val="86"/>
    <w:family w:val="modern"/>
    <w:pitch w:val="default"/>
    <w:sig w:usb0="00000001" w:usb1="080E0000" w:usb2="00000000" w:usb3="00000000" w:csb0="00040000" w:csb1="00000000"/>
    <w:embedRegular r:id="rId9" w:fontKey="{03817A69-4956-4D2F-9DE9-C210486726D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0215CED"/>
    <w:rsid w:val="23DB4AD9"/>
    <w:rsid w:val="29D17537"/>
    <w:rsid w:val="2F54777E"/>
    <w:rsid w:val="48CD63BE"/>
    <w:rsid w:val="7004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2023-10-29T02:21:00Z</dcterms:created>
  <dc:creator>Administrator</dc:creator>
  <cp:lastModifiedBy>HANNAH</cp:lastModifiedBy>
  <dcterms:modified xsi:type="dcterms:W3CDTF">2023-10-29T07:40:02Z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014C4E8B23A84DE49BF442598B672874_12</vt:lpwstr>
  </property>
</Properties>
</file>