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申报材料真实性承诺书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对申报西华师范大学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半年成人高等教育本科毕业生申请学士学位中所提交的各种材料（证照、证件、毕业证等）是真实、有效的，复印件与原件是一致的。如隐瞒相关情况或提供任何虚假材料，愿意承担一切法律后果。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个人签名：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（按手印）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年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OWM3YzM2NzNhMjg5Nzk0YjJkZWRlYzcyY2ZmMDAifQ=="/>
  </w:docVars>
  <w:rsids>
    <w:rsidRoot w:val="3FEF581C"/>
    <w:rsid w:val="00003664"/>
    <w:rsid w:val="001169C0"/>
    <w:rsid w:val="00AE21AD"/>
    <w:rsid w:val="021C2AA6"/>
    <w:rsid w:val="0EDF4FF3"/>
    <w:rsid w:val="1E8B7A1D"/>
    <w:rsid w:val="289A3201"/>
    <w:rsid w:val="3FEF581C"/>
    <w:rsid w:val="43C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7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2021-04-13T02:03:00Z</dcterms:created>
  <dc:creator>席毅</dc:creator>
  <cp:lastModifiedBy>烟花易冷</cp:lastModifiedBy>
  <dcterms:modified xsi:type="dcterms:W3CDTF">2023-04-06T02:04:33Z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44AA79A0F22B469BB547E58047A98613</vt:lpwstr>
  </property>
</Properties>
</file>