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color w:val="203864" w:themeColor="accent5" w:themeShade="80"/>
          <w:sz w:val="40"/>
          <w:szCs w:val="48"/>
        </w:rPr>
      </w:pPr>
      <w:r>
        <w:rPr>
          <w:rFonts w:hint="eastAsia" w:ascii="微软雅黑" w:hAnsi="微软雅黑" w:eastAsia="微软雅黑" w:cs="微软雅黑"/>
          <w:b/>
          <w:bCs/>
          <w:color w:val="203864" w:themeColor="accent5" w:themeShade="80"/>
          <w:sz w:val="36"/>
          <w:szCs w:val="44"/>
        </w:rPr>
        <w:t>高等教育自学考试</w:t>
      </w:r>
      <w:r>
        <w:rPr>
          <w:rFonts w:hint="eastAsia" w:ascii="微软雅黑" w:hAnsi="微软雅黑" w:cs="微软雅黑"/>
          <w:b/>
          <w:bCs/>
          <w:color w:val="203864" w:themeColor="accent5" w:themeShade="80"/>
          <w:sz w:val="36"/>
          <w:szCs w:val="44"/>
          <w:lang w:val="en-US" w:eastAsia="zh-CN"/>
        </w:rPr>
        <w:t>实践性环节</w:t>
      </w:r>
      <w:r>
        <w:rPr>
          <w:rFonts w:hint="eastAsia" w:ascii="微软雅黑" w:hAnsi="微软雅黑" w:eastAsia="微软雅黑" w:cs="微软雅黑"/>
          <w:b/>
          <w:bCs/>
          <w:color w:val="203864" w:themeColor="accent5" w:themeShade="80"/>
          <w:sz w:val="36"/>
          <w:szCs w:val="44"/>
        </w:rPr>
        <w:t>网上报考流程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一、考生登录山西招生考试网（http://www.sxkszx.cn），先选择“考生登录”，然后选择“自学考试考生网上服务平台”。</w:t>
      </w:r>
    </w:p>
    <w:p>
      <w:pPr>
        <w:numPr>
          <w:ilvl w:val="0"/>
          <w:numId w:val="0"/>
        </w:numPr>
        <w:bidi w:val="0"/>
        <w:spacing w:line="240" w:lineRule="auto"/>
        <w:jc w:val="center"/>
      </w:pPr>
      <w:r>
        <w:drawing>
          <wp:inline distT="0" distB="0" distL="114300" distR="114300">
            <wp:extent cx="5271770" cy="3383915"/>
            <wp:effectExtent l="9525" t="9525" r="1460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83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二、进入“山西自学考试信息服务平台”，考生可以通过“身份证号或准考证号”+“密码”登录系统。</w:t>
      </w:r>
      <w:r>
        <w:rPr>
          <w:rFonts w:hint="eastAsia"/>
          <w:b/>
          <w:bCs/>
          <w:lang w:val="en-US" w:eastAsia="zh-CN"/>
        </w:rPr>
        <w:t>未获得登录密码的在籍考生需要进行考生注册。</w:t>
      </w:r>
    </w:p>
    <w:p>
      <w:pPr>
        <w:numPr>
          <w:ilvl w:val="0"/>
          <w:numId w:val="0"/>
        </w:numPr>
        <w:bidi w:val="0"/>
        <w:spacing w:line="240" w:lineRule="auto"/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808980" cy="4006850"/>
            <wp:effectExtent l="9525" t="9525" r="10795" b="222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400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 w:firstLine="420" w:firstLine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三、选择“考生注册”后，实践性环节报名的考生选择在籍考生。具体注册要求详见注册页面的提示要求。</w:t>
      </w:r>
    </w:p>
    <w:p>
      <w:pPr>
        <w:numPr>
          <w:ilvl w:val="0"/>
          <w:numId w:val="0"/>
        </w:numPr>
        <w:bidi w:val="0"/>
        <w:spacing w:line="240" w:lineRule="auto"/>
        <w:jc w:val="both"/>
        <w:rPr>
          <w:rFonts w:hint="eastAsia" w:eastAsia="微软雅黑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79375</wp:posOffset>
            </wp:positionV>
            <wp:extent cx="6059170" cy="4015105"/>
            <wp:effectExtent l="9525" t="9525" r="27305" b="1397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4015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在籍考生报名需要上传“身份证人像面照”、“手持身份证照”，系统认证通过后即获取报名资格，便可登录系统进行实践性环节报名。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说明：如果考生一直无法完成系统线上认证，可到所属的报名点进行人工审核。具体报名点联系方式可通过系统查询。</w:t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b/>
          <w:bCs/>
          <w:color w:val="C00000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四、个人中心，考生身份认证通过后即可登录系统，登录成功后进入“</w:t>
      </w:r>
      <w:r>
        <w:rPr>
          <w:rFonts w:hint="eastAsia"/>
          <w:b/>
          <w:bCs/>
          <w:lang w:val="en-US" w:eastAsia="zh-CN"/>
        </w:rPr>
        <w:t>个人中心</w:t>
      </w:r>
      <w:r>
        <w:rPr>
          <w:rFonts w:hint="eastAsia"/>
          <w:b w:val="0"/>
          <w:bCs w:val="0"/>
          <w:lang w:val="en-US" w:eastAsia="zh-CN"/>
        </w:rPr>
        <w:t>”。考生可通过快捷入口和查询中心办理相关业务。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6337935" cy="5689600"/>
            <wp:effectExtent l="9525" t="9525" r="15240" b="158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568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default"/>
          <w:b w:val="0"/>
          <w:bCs w:val="0"/>
          <w:lang w:val="en-US" w:eastAsia="zh-CN"/>
        </w:rPr>
      </w:pPr>
    </w:p>
    <w:p>
      <w:pPr>
        <w:numPr>
          <w:ilvl w:val="0"/>
          <w:numId w:val="1"/>
        </w:numPr>
        <w:bidi w:val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考生选择“实践性环节报名”入口后可以开始本次报名。</w:t>
      </w:r>
    </w:p>
    <w:p>
      <w:pPr>
        <w:numPr>
          <w:ilvl w:val="0"/>
          <w:numId w:val="0"/>
        </w:numPr>
        <w:bidi w:val="0"/>
        <w:ind w:left="420" w:leftChars="0"/>
        <w:jc w:val="both"/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具体流程如下：</w:t>
      </w:r>
    </w:p>
    <w:p>
      <w:pPr>
        <w:numPr>
          <w:ilvl w:val="0"/>
          <w:numId w:val="2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填写邮寄信息、选择主考院校。</w:t>
      </w:r>
    </w:p>
    <w:p>
      <w:pPr>
        <w:numPr>
          <w:ilvl w:val="0"/>
          <w:numId w:val="0"/>
        </w:numPr>
        <w:bidi w:val="0"/>
        <w:ind w:left="437" w:leftChars="208" w:firstLine="0" w:firstLineChars="0"/>
        <w:jc w:val="both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  <w:t>提示：</w: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为方便主考院校邮寄论文答辩材料，请准确填写本人通讯地址及联系方式。</w:t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收件人若非本人，请准确填写收件人姓名、通讯地址及联系方式。</w:t>
      </w:r>
    </w:p>
    <w:p>
      <w:pPr>
        <w:numPr>
          <w:ilvl w:val="0"/>
          <w:numId w:val="0"/>
        </w:numPr>
        <w:bidi w:val="0"/>
        <w:spacing w:line="240" w:lineRule="auto"/>
        <w:jc w:val="center"/>
      </w:pPr>
      <w:r>
        <w:drawing>
          <wp:inline distT="0" distB="0" distL="114300" distR="114300">
            <wp:extent cx="6831965" cy="4495165"/>
            <wp:effectExtent l="9525" t="9525" r="16510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4495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/>
          <w:lang w:eastAsia="zh-CN"/>
        </w:rPr>
      </w:pPr>
    </w:p>
    <w:p>
      <w:pPr>
        <w:numPr>
          <w:ilvl w:val="0"/>
          <w:numId w:val="2"/>
        </w:numPr>
        <w:bidi w:val="0"/>
        <w:ind w:left="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选择专业。</w:t>
      </w:r>
    </w:p>
    <w:p>
      <w:pPr>
        <w:numPr>
          <w:ilvl w:val="0"/>
          <w:numId w:val="0"/>
        </w:numPr>
        <w:bidi w:val="0"/>
        <w:ind w:left="437" w:leftChars="208" w:firstLine="0" w:firstLineChars="0"/>
        <w:jc w:val="both"/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37" w:leftChars="208" w:firstLine="48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如有不符合实践性环节报名条件的情况，请携带相关材料到主考院校进行线下确认， 所需材料详见</w:t>
      </w:r>
      <w:r>
        <w:rPr>
          <w:rFonts w:hint="eastAsia" w:ascii="微软雅黑" w:hAnsi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附件1：</w:t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《山西省高等教育自学考试2021年实践课考核及毕业答辩时间安排》，若未进行人工确认，报名无效。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37" w:leftChars="208" w:firstLine="48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如考生有使用其他课程顶替</w:t>
      </w:r>
      <w:r>
        <w:rPr>
          <w:rFonts w:hint="eastAsia" w:ascii="微软雅黑" w:hAnsi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:0015</w:t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英语二的情况， 请点击“</w:t>
      </w:r>
      <w:r>
        <w:rPr>
          <w:rFonts w:hint="default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200660" cy="200660"/>
            <wp:effectExtent l="0" t="0" r="8890" b="8890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20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”， 添加该专业顶替英语二的课程，添加完成后点击“下一步”</w:t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。</w:t>
      </w:r>
    </w:p>
    <w:p>
      <w:pPr>
        <w:numPr>
          <w:ilvl w:val="0"/>
          <w:numId w:val="0"/>
        </w:numPr>
        <w:bidi w:val="0"/>
        <w:spacing w:line="240" w:lineRule="auto"/>
        <w:jc w:val="center"/>
      </w:pPr>
      <w:r>
        <w:drawing>
          <wp:inline distT="0" distB="0" distL="114300" distR="114300">
            <wp:extent cx="6106160" cy="3133725"/>
            <wp:effectExtent l="9525" t="9525" r="1841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133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both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3399790</wp:posOffset>
            </wp:positionV>
            <wp:extent cx="6201410" cy="3018790"/>
            <wp:effectExtent l="9525" t="9525" r="18415" b="19685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3018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78105</wp:posOffset>
            </wp:positionV>
            <wp:extent cx="6180455" cy="3114040"/>
            <wp:effectExtent l="9525" t="9525" r="20320" b="1968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114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135255</wp:posOffset>
            </wp:positionV>
            <wp:extent cx="6264910" cy="3209290"/>
            <wp:effectExtent l="9525" t="9525" r="12065" b="19685"/>
            <wp:wrapTopAndBottom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209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ind w:firstLine="420" w:firstLine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3、选择报名课程。</w:t>
      </w:r>
    </w:p>
    <w:p>
      <w:pPr>
        <w:numPr>
          <w:ilvl w:val="0"/>
          <w:numId w:val="0"/>
        </w:numPr>
        <w:bidi w:val="0"/>
        <w:spacing w:line="240" w:lineRule="auto"/>
        <w:jc w:val="center"/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6207760" cy="1964690"/>
            <wp:effectExtent l="9525" t="9525" r="12065" b="2603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1964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="42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4、确认报名信息，确认无误后点击提交。</w:t>
      </w:r>
    </w:p>
    <w:p>
      <w:pPr>
        <w:numPr>
          <w:ilvl w:val="0"/>
          <w:numId w:val="0"/>
        </w:numPr>
        <w:bidi w:val="0"/>
        <w:ind w:left="437" w:leftChars="208" w:firstLine="0" w:firstLineChars="0"/>
        <w:jc w:val="both"/>
        <w:rPr>
          <w:rFonts w:hint="default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  <w:t>提示：</w: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考生须认真核对报名课程，点击提交后将不允许再次增加、修改和删除课程，如需调整请点击上一步。</w:t>
      </w:r>
    </w:p>
    <w:p>
      <w:pPr>
        <w:numPr>
          <w:ilvl w:val="0"/>
          <w:numId w:val="0"/>
        </w:numPr>
        <w:bidi w:val="0"/>
        <w:ind w:left="420" w:leftChars="0" w:firstLine="0" w:firstLine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spacing w:line="240" w:lineRule="auto"/>
        <w:jc w:val="center"/>
      </w:pPr>
      <w:r>
        <w:drawing>
          <wp:inline distT="0" distB="0" distL="114300" distR="114300">
            <wp:extent cx="6231255" cy="2945130"/>
            <wp:effectExtent l="9525" t="9525" r="26670" b="1714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1255" cy="2945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left" w:pos="226"/>
        </w:tabs>
        <w:bidi w:val="0"/>
        <w:ind w:left="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提交后可查看报名信息详情。</w:t>
      </w:r>
    </w:p>
    <w:p>
      <w:pPr>
        <w:numPr>
          <w:ilvl w:val="0"/>
          <w:numId w:val="0"/>
        </w:numPr>
        <w:tabs>
          <w:tab w:val="left" w:pos="226"/>
        </w:tabs>
        <w:bidi w:val="0"/>
        <w:ind w:left="420" w:leftChars="0"/>
        <w:jc w:val="both"/>
        <w:rPr>
          <w:rFonts w:hint="default"/>
          <w:lang w:val="en-US" w:eastAsia="zh-CN"/>
        </w:rPr>
      </w:pP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提示：</w:t>
      </w:r>
      <w:r>
        <w:rPr>
          <w:rFonts w:hint="eastAsia" w:ascii="微软雅黑" w:hAnsi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  <w:t>如</w: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不符合实践性环节报名条件，</w:t>
      </w:r>
      <w:r>
        <w:rPr>
          <w:rFonts w:hint="eastAsia" w:ascii="微软雅黑" w:hAnsi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  <w:lang w:val="en-US" w:eastAsia="zh-CN"/>
        </w:rPr>
        <w:t>需</w: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22"/>
          <w:szCs w:val="22"/>
          <w:shd w:val="clear" w:fill="FFFFFF"/>
        </w:rPr>
        <w:t>携带相关材料到主考院校进行线下确认，所需材料详见《山西省高等教育自学考试2021年实践课考核及毕业答辩时间安排》，若未进行人工确认，报名无效。</w:t>
      </w:r>
    </w:p>
    <w:p>
      <w:pPr>
        <w:numPr>
          <w:ilvl w:val="0"/>
          <w:numId w:val="0"/>
        </w:numPr>
        <w:bidi w:val="0"/>
        <w:spacing w:line="240" w:lineRule="auto"/>
        <w:jc w:val="center"/>
      </w:pPr>
      <w:r>
        <w:drawing>
          <wp:inline distT="0" distB="0" distL="114300" distR="114300">
            <wp:extent cx="6179185" cy="3080385"/>
            <wp:effectExtent l="9525" t="9525" r="21590" b="152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080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spacing w:line="240" w:lineRule="auto"/>
        <w:ind w:firstLine="210" w:firstLineChars="100"/>
        <w:jc w:val="left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6、报名成功后，请考生按照所报考院校的提示信息，登录院校网站或扫描进群，关注院校有关实践性环节的缴费、考核等后续安排。</w:t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189306"/>
    <w:multiLevelType w:val="singleLevel"/>
    <w:tmpl w:val="0B189306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3121224"/>
    <w:multiLevelType w:val="singleLevel"/>
    <w:tmpl w:val="4312122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46B33FB"/>
    <w:multiLevelType w:val="singleLevel"/>
    <w:tmpl w:val="546B33FB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165F5"/>
    <w:rsid w:val="01E3698C"/>
    <w:rsid w:val="03305547"/>
    <w:rsid w:val="06821300"/>
    <w:rsid w:val="070C7990"/>
    <w:rsid w:val="082F4F69"/>
    <w:rsid w:val="0C3A1651"/>
    <w:rsid w:val="0C7C2C8F"/>
    <w:rsid w:val="0DF82BE7"/>
    <w:rsid w:val="0E2C22DB"/>
    <w:rsid w:val="1AE46C92"/>
    <w:rsid w:val="1B3A1C18"/>
    <w:rsid w:val="1B671E41"/>
    <w:rsid w:val="26290BF3"/>
    <w:rsid w:val="27C511FE"/>
    <w:rsid w:val="28F310D7"/>
    <w:rsid w:val="296E3458"/>
    <w:rsid w:val="2A5C61C9"/>
    <w:rsid w:val="2AD64196"/>
    <w:rsid w:val="2E05303D"/>
    <w:rsid w:val="2F4C03AE"/>
    <w:rsid w:val="2FD601D4"/>
    <w:rsid w:val="338B0702"/>
    <w:rsid w:val="363609F7"/>
    <w:rsid w:val="38AE5A61"/>
    <w:rsid w:val="3D407973"/>
    <w:rsid w:val="4422667B"/>
    <w:rsid w:val="45DD6796"/>
    <w:rsid w:val="4841433A"/>
    <w:rsid w:val="48B84903"/>
    <w:rsid w:val="4B12597D"/>
    <w:rsid w:val="50C40E62"/>
    <w:rsid w:val="514E5354"/>
    <w:rsid w:val="52EE5289"/>
    <w:rsid w:val="533D4F41"/>
    <w:rsid w:val="56C25223"/>
    <w:rsid w:val="583546D7"/>
    <w:rsid w:val="59004297"/>
    <w:rsid w:val="596316A2"/>
    <w:rsid w:val="5B4617DF"/>
    <w:rsid w:val="5F0D72AB"/>
    <w:rsid w:val="5FE12DB6"/>
    <w:rsid w:val="63E0430F"/>
    <w:rsid w:val="6E0C3021"/>
    <w:rsid w:val="716E7DB7"/>
    <w:rsid w:val="72046187"/>
    <w:rsid w:val="73EE0C06"/>
    <w:rsid w:val="78A14CC0"/>
    <w:rsid w:val="7EE9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jc w:val="both"/>
    </w:pPr>
    <w:rPr>
      <w:rFonts w:eastAsia="微软雅黑" w:asciiTheme="minorAscii" w:hAnsiTheme="minorAscii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2020-02-18T05:56:00Z</dcterms:created>
  <dc:creator>lenovo</dc:creator>
  <cp:lastModifiedBy>香樟树</cp:lastModifiedBy>
  <dcterms:modified xsi:type="dcterms:W3CDTF">2021-05-24T01:13:51Z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16BDE37A5FFC45E895DF602625F48987</vt:lpwstr>
  </property>
</Properties>
</file>